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2055"/>
        <w:gridCol w:w="15"/>
        <w:gridCol w:w="1155"/>
        <w:gridCol w:w="645"/>
        <w:gridCol w:w="2006"/>
        <w:gridCol w:w="1669"/>
        <w:gridCol w:w="1980"/>
        <w:gridCol w:w="1620"/>
        <w:gridCol w:w="270"/>
      </w:tblGrid>
      <w:tr w:rsidR="000D1372" w:rsidRPr="00936354" w14:paraId="5C16396D" w14:textId="77777777" w:rsidTr="00164B71">
        <w:trPr>
          <w:trHeight w:val="540"/>
          <w:jc w:val="center"/>
        </w:trPr>
        <w:tc>
          <w:tcPr>
            <w:tcW w:w="11415" w:type="dxa"/>
            <w:gridSpan w:val="9"/>
            <w:tcBorders>
              <w:top w:val="single" w:sz="12" w:space="0" w:color="auto"/>
              <w:left w:val="single" w:sz="12" w:space="0" w:color="auto"/>
              <w:right w:val="single" w:sz="12" w:space="0" w:color="auto"/>
            </w:tcBorders>
            <w:shd w:val="clear" w:color="auto" w:fill="D9D9D9"/>
            <w:vAlign w:val="center"/>
          </w:tcPr>
          <w:p w14:paraId="67CA6F21" w14:textId="77777777" w:rsidR="000D1372" w:rsidRPr="00936354" w:rsidRDefault="000D1372" w:rsidP="00164B71">
            <w:pPr>
              <w:jc w:val="center"/>
              <w:rPr>
                <w:rFonts w:cs="Arial"/>
                <w:b/>
                <w:sz w:val="20"/>
              </w:rPr>
            </w:pPr>
            <w:r w:rsidRPr="00936354">
              <w:rPr>
                <w:rFonts w:cs="Arial"/>
                <w:b/>
                <w:sz w:val="20"/>
              </w:rPr>
              <w:t>FOR DNRC USE ONLY</w:t>
            </w:r>
          </w:p>
        </w:tc>
      </w:tr>
      <w:tr w:rsidR="000D1372" w:rsidRPr="00936354" w14:paraId="44F2C1C8" w14:textId="77777777" w:rsidTr="00164B71">
        <w:trPr>
          <w:jc w:val="center"/>
        </w:trPr>
        <w:tc>
          <w:tcPr>
            <w:tcW w:w="3225" w:type="dxa"/>
            <w:gridSpan w:val="3"/>
            <w:tcBorders>
              <w:left w:val="single" w:sz="12" w:space="0" w:color="auto"/>
            </w:tcBorders>
            <w:shd w:val="clear" w:color="auto" w:fill="D9D9D9"/>
          </w:tcPr>
          <w:p w14:paraId="5BA5EEC7" w14:textId="77777777" w:rsidR="000D1372" w:rsidRPr="00936354" w:rsidRDefault="000D1372" w:rsidP="00164B71">
            <w:pPr>
              <w:rPr>
                <w:rFonts w:cs="Arial"/>
                <w:b/>
                <w:sz w:val="20"/>
              </w:rPr>
            </w:pPr>
            <w:r w:rsidRPr="00936354">
              <w:rPr>
                <w:rFonts w:cs="Arial"/>
                <w:b/>
                <w:sz w:val="20"/>
              </w:rPr>
              <w:t xml:space="preserve">Amount under this Agreement:   </w:t>
            </w:r>
          </w:p>
        </w:tc>
        <w:tc>
          <w:tcPr>
            <w:tcW w:w="4320" w:type="dxa"/>
            <w:gridSpan w:val="3"/>
            <w:tcBorders>
              <w:right w:val="single" w:sz="12" w:space="0" w:color="auto"/>
            </w:tcBorders>
            <w:shd w:val="clear" w:color="auto" w:fill="D9D9D9"/>
          </w:tcPr>
          <w:p w14:paraId="07C61C84" w14:textId="44CAACAA" w:rsidR="000D1372" w:rsidRPr="00936354" w:rsidRDefault="00CF35B3" w:rsidP="00164B71">
            <w:pPr>
              <w:rPr>
                <w:rFonts w:cs="Arial"/>
                <w:b/>
                <w:sz w:val="20"/>
                <w:u w:val="single"/>
              </w:rPr>
            </w:pPr>
            <w:r>
              <w:rPr>
                <w:rFonts w:cs="Arial"/>
                <w:b/>
                <w:sz w:val="20"/>
                <w:u w:val="single"/>
              </w:rPr>
              <w:t>________________</w:t>
            </w:r>
          </w:p>
        </w:tc>
        <w:tc>
          <w:tcPr>
            <w:tcW w:w="1980" w:type="dxa"/>
            <w:tcBorders>
              <w:top w:val="single" w:sz="12" w:space="0" w:color="auto"/>
              <w:left w:val="single" w:sz="12" w:space="0" w:color="auto"/>
            </w:tcBorders>
            <w:shd w:val="clear" w:color="auto" w:fill="D9D9D9"/>
          </w:tcPr>
          <w:p w14:paraId="5640ADB9" w14:textId="77777777" w:rsidR="000D1372" w:rsidRPr="00936354" w:rsidRDefault="000D1372" w:rsidP="00164B71">
            <w:pPr>
              <w:rPr>
                <w:rFonts w:cs="Arial"/>
                <w:b/>
                <w:sz w:val="20"/>
              </w:rPr>
            </w:pPr>
            <w:r w:rsidRPr="00936354">
              <w:rPr>
                <w:rFonts w:cs="Arial"/>
                <w:b/>
                <w:sz w:val="20"/>
              </w:rPr>
              <w:t>No.</w:t>
            </w:r>
          </w:p>
        </w:tc>
        <w:tc>
          <w:tcPr>
            <w:tcW w:w="1620" w:type="dxa"/>
            <w:tcBorders>
              <w:top w:val="single" w:sz="12" w:space="0" w:color="auto"/>
              <w:bottom w:val="single" w:sz="4" w:space="0" w:color="auto"/>
              <w:right w:val="single" w:sz="12" w:space="0" w:color="auto"/>
            </w:tcBorders>
            <w:shd w:val="clear" w:color="auto" w:fill="D9D9D9"/>
          </w:tcPr>
          <w:p w14:paraId="0A556DC6" w14:textId="6B66AA60"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0A60F70F" w14:textId="77777777" w:rsidR="000D1372" w:rsidRPr="00936354" w:rsidRDefault="000D1372" w:rsidP="00164B71">
            <w:pPr>
              <w:rPr>
                <w:rFonts w:cs="Arial"/>
                <w:b/>
                <w:sz w:val="20"/>
              </w:rPr>
            </w:pPr>
          </w:p>
        </w:tc>
      </w:tr>
      <w:tr w:rsidR="000D1372" w:rsidRPr="00936354" w14:paraId="6FF8FEE6" w14:textId="77777777" w:rsidTr="00164B71">
        <w:trPr>
          <w:jc w:val="center"/>
        </w:trPr>
        <w:tc>
          <w:tcPr>
            <w:tcW w:w="2055" w:type="dxa"/>
            <w:tcBorders>
              <w:left w:val="single" w:sz="12" w:space="0" w:color="auto"/>
            </w:tcBorders>
            <w:shd w:val="clear" w:color="auto" w:fill="D9D9D9"/>
          </w:tcPr>
          <w:p w14:paraId="3000EC80" w14:textId="77777777" w:rsidR="000D1372" w:rsidRPr="00936354" w:rsidRDefault="000D1372" w:rsidP="00164B71">
            <w:pPr>
              <w:rPr>
                <w:rFonts w:cs="Arial"/>
                <w:b/>
                <w:sz w:val="20"/>
              </w:rPr>
            </w:pPr>
          </w:p>
        </w:tc>
        <w:tc>
          <w:tcPr>
            <w:tcW w:w="1815" w:type="dxa"/>
            <w:gridSpan w:val="3"/>
            <w:shd w:val="clear" w:color="auto" w:fill="D9D9D9"/>
          </w:tcPr>
          <w:p w14:paraId="2E7DB1FC" w14:textId="77777777" w:rsidR="000D1372" w:rsidRPr="00936354" w:rsidRDefault="000D1372" w:rsidP="00164B71">
            <w:pPr>
              <w:rPr>
                <w:rFonts w:cs="Arial"/>
                <w:b/>
                <w:sz w:val="20"/>
              </w:rPr>
            </w:pPr>
          </w:p>
        </w:tc>
        <w:tc>
          <w:tcPr>
            <w:tcW w:w="2006" w:type="dxa"/>
            <w:shd w:val="clear" w:color="auto" w:fill="D9D9D9"/>
          </w:tcPr>
          <w:p w14:paraId="2721CEF7" w14:textId="77777777" w:rsidR="000D1372" w:rsidRPr="00936354" w:rsidRDefault="000D1372" w:rsidP="00164B71">
            <w:pPr>
              <w:rPr>
                <w:rFonts w:cs="Arial"/>
                <w:b/>
                <w:sz w:val="20"/>
              </w:rPr>
            </w:pPr>
          </w:p>
        </w:tc>
        <w:tc>
          <w:tcPr>
            <w:tcW w:w="1669" w:type="dxa"/>
            <w:tcBorders>
              <w:right w:val="single" w:sz="12" w:space="0" w:color="auto"/>
            </w:tcBorders>
            <w:shd w:val="clear" w:color="auto" w:fill="D9D9D9"/>
          </w:tcPr>
          <w:p w14:paraId="570D98F8" w14:textId="77777777" w:rsidR="000D1372" w:rsidRPr="00936354" w:rsidRDefault="000D1372" w:rsidP="00164B71">
            <w:pPr>
              <w:rPr>
                <w:rFonts w:cs="Arial"/>
                <w:b/>
                <w:sz w:val="20"/>
              </w:rPr>
            </w:pPr>
          </w:p>
        </w:tc>
        <w:tc>
          <w:tcPr>
            <w:tcW w:w="1980" w:type="dxa"/>
            <w:tcBorders>
              <w:left w:val="single" w:sz="12" w:space="0" w:color="auto"/>
            </w:tcBorders>
            <w:shd w:val="clear" w:color="auto" w:fill="D9D9D9"/>
          </w:tcPr>
          <w:p w14:paraId="3FB2479F" w14:textId="77777777" w:rsidR="000D1372" w:rsidRPr="00936354" w:rsidRDefault="000D1372" w:rsidP="00164B71">
            <w:pPr>
              <w:rPr>
                <w:rFonts w:cs="Arial"/>
                <w:b/>
                <w:sz w:val="20"/>
              </w:rPr>
            </w:pPr>
            <w:r w:rsidRPr="00936354">
              <w:rPr>
                <w:rFonts w:cs="Arial"/>
                <w:b/>
                <w:sz w:val="20"/>
              </w:rPr>
              <w:t>Bureau Chief</w:t>
            </w:r>
          </w:p>
        </w:tc>
        <w:tc>
          <w:tcPr>
            <w:tcW w:w="1620" w:type="dxa"/>
            <w:tcBorders>
              <w:top w:val="single" w:sz="4" w:space="0" w:color="auto"/>
              <w:bottom w:val="single" w:sz="4" w:space="0" w:color="auto"/>
              <w:right w:val="single" w:sz="12" w:space="0" w:color="auto"/>
            </w:tcBorders>
            <w:shd w:val="clear" w:color="auto" w:fill="D9D9D9"/>
          </w:tcPr>
          <w:p w14:paraId="35727D52" w14:textId="77777777"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043E9579" w14:textId="77777777" w:rsidR="000D1372" w:rsidRPr="00936354" w:rsidRDefault="000D1372" w:rsidP="00164B71">
            <w:pPr>
              <w:rPr>
                <w:rFonts w:cs="Arial"/>
                <w:b/>
                <w:sz w:val="20"/>
              </w:rPr>
            </w:pPr>
          </w:p>
        </w:tc>
      </w:tr>
      <w:tr w:rsidR="000D1372" w:rsidRPr="00936354" w14:paraId="02B37667" w14:textId="77777777" w:rsidTr="00164B71">
        <w:trPr>
          <w:jc w:val="center"/>
        </w:trPr>
        <w:tc>
          <w:tcPr>
            <w:tcW w:w="7545" w:type="dxa"/>
            <w:gridSpan w:val="6"/>
            <w:tcBorders>
              <w:left w:val="single" w:sz="12" w:space="0" w:color="auto"/>
              <w:right w:val="single" w:sz="12" w:space="0" w:color="auto"/>
            </w:tcBorders>
            <w:shd w:val="clear" w:color="auto" w:fill="D9D9D9"/>
            <w:vAlign w:val="center"/>
          </w:tcPr>
          <w:p w14:paraId="3E57A362" w14:textId="77777777" w:rsidR="000D1372" w:rsidRPr="00936354" w:rsidRDefault="000D1372" w:rsidP="00164B71">
            <w:pPr>
              <w:jc w:val="center"/>
              <w:rPr>
                <w:rFonts w:cs="Arial"/>
                <w:b/>
                <w:sz w:val="20"/>
              </w:rPr>
            </w:pPr>
            <w:r w:rsidRPr="00936354">
              <w:rPr>
                <w:rFonts w:cs="Arial"/>
                <w:b/>
                <w:sz w:val="20"/>
                <w:u w:val="single"/>
              </w:rPr>
              <w:t>SOURCE OF FUNDS</w:t>
            </w:r>
          </w:p>
        </w:tc>
        <w:tc>
          <w:tcPr>
            <w:tcW w:w="1980" w:type="dxa"/>
            <w:tcBorders>
              <w:left w:val="single" w:sz="12" w:space="0" w:color="auto"/>
            </w:tcBorders>
            <w:shd w:val="clear" w:color="auto" w:fill="D9D9D9"/>
          </w:tcPr>
          <w:p w14:paraId="4323BABF" w14:textId="77777777" w:rsidR="000D1372" w:rsidRPr="00936354" w:rsidRDefault="000D1372" w:rsidP="00164B71">
            <w:pPr>
              <w:rPr>
                <w:rFonts w:cs="Arial"/>
                <w:b/>
                <w:sz w:val="20"/>
              </w:rPr>
            </w:pPr>
            <w:r w:rsidRPr="00936354">
              <w:rPr>
                <w:rFonts w:cs="Arial"/>
                <w:b/>
                <w:sz w:val="20"/>
              </w:rPr>
              <w:t>Fin. Mgr.</w:t>
            </w:r>
          </w:p>
        </w:tc>
        <w:tc>
          <w:tcPr>
            <w:tcW w:w="1620" w:type="dxa"/>
            <w:tcBorders>
              <w:top w:val="single" w:sz="4" w:space="0" w:color="auto"/>
              <w:bottom w:val="single" w:sz="4" w:space="0" w:color="auto"/>
              <w:right w:val="single" w:sz="12" w:space="0" w:color="auto"/>
            </w:tcBorders>
            <w:shd w:val="clear" w:color="auto" w:fill="D9D9D9"/>
          </w:tcPr>
          <w:p w14:paraId="4CC00A8D" w14:textId="77777777"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7E61A2E7" w14:textId="77777777" w:rsidR="000D1372" w:rsidRPr="00936354" w:rsidRDefault="000D1372" w:rsidP="00164B71">
            <w:pPr>
              <w:rPr>
                <w:rFonts w:cs="Arial"/>
                <w:b/>
                <w:sz w:val="20"/>
              </w:rPr>
            </w:pPr>
          </w:p>
        </w:tc>
      </w:tr>
      <w:tr w:rsidR="000D1372" w:rsidRPr="00936354" w14:paraId="10E3C281" w14:textId="77777777" w:rsidTr="00164B71">
        <w:trPr>
          <w:jc w:val="center"/>
        </w:trPr>
        <w:tc>
          <w:tcPr>
            <w:tcW w:w="2055" w:type="dxa"/>
            <w:tcBorders>
              <w:left w:val="single" w:sz="12" w:space="0" w:color="auto"/>
            </w:tcBorders>
            <w:shd w:val="clear" w:color="auto" w:fill="D9D9D9"/>
          </w:tcPr>
          <w:p w14:paraId="39D1F1E9" w14:textId="77777777" w:rsidR="000D1372" w:rsidRPr="00936354" w:rsidRDefault="000D1372" w:rsidP="00164B71">
            <w:pPr>
              <w:rPr>
                <w:rFonts w:cs="Arial"/>
                <w:b/>
                <w:sz w:val="20"/>
                <w:u w:val="single"/>
              </w:rPr>
            </w:pPr>
          </w:p>
        </w:tc>
        <w:tc>
          <w:tcPr>
            <w:tcW w:w="1815" w:type="dxa"/>
            <w:gridSpan w:val="3"/>
            <w:shd w:val="clear" w:color="auto" w:fill="D9D9D9"/>
          </w:tcPr>
          <w:p w14:paraId="463A3CBB" w14:textId="77777777" w:rsidR="000D1372" w:rsidRPr="00936354" w:rsidRDefault="000D1372" w:rsidP="00164B71">
            <w:pPr>
              <w:rPr>
                <w:rFonts w:cs="Arial"/>
                <w:b/>
                <w:sz w:val="20"/>
              </w:rPr>
            </w:pPr>
          </w:p>
        </w:tc>
        <w:tc>
          <w:tcPr>
            <w:tcW w:w="2006" w:type="dxa"/>
            <w:shd w:val="clear" w:color="auto" w:fill="D9D9D9"/>
          </w:tcPr>
          <w:p w14:paraId="4338AE8C" w14:textId="77777777" w:rsidR="000D1372" w:rsidRPr="00936354" w:rsidRDefault="000D1372" w:rsidP="00164B71">
            <w:pPr>
              <w:rPr>
                <w:rFonts w:cs="Arial"/>
                <w:b/>
                <w:sz w:val="20"/>
                <w:u w:val="single"/>
              </w:rPr>
            </w:pPr>
          </w:p>
        </w:tc>
        <w:tc>
          <w:tcPr>
            <w:tcW w:w="1669" w:type="dxa"/>
            <w:tcBorders>
              <w:right w:val="single" w:sz="12" w:space="0" w:color="auto"/>
            </w:tcBorders>
            <w:shd w:val="clear" w:color="auto" w:fill="D9D9D9"/>
          </w:tcPr>
          <w:p w14:paraId="708CF7D0" w14:textId="77777777" w:rsidR="000D1372" w:rsidRPr="00936354" w:rsidRDefault="000D1372" w:rsidP="00164B71">
            <w:pPr>
              <w:rPr>
                <w:rFonts w:cs="Arial"/>
                <w:b/>
                <w:sz w:val="20"/>
              </w:rPr>
            </w:pPr>
          </w:p>
        </w:tc>
        <w:tc>
          <w:tcPr>
            <w:tcW w:w="1980" w:type="dxa"/>
            <w:tcBorders>
              <w:left w:val="single" w:sz="12" w:space="0" w:color="auto"/>
            </w:tcBorders>
            <w:shd w:val="clear" w:color="auto" w:fill="D9D9D9"/>
          </w:tcPr>
          <w:p w14:paraId="6B0BE749" w14:textId="77777777" w:rsidR="000D1372" w:rsidRPr="00936354" w:rsidRDefault="000D1372" w:rsidP="00164B71">
            <w:pPr>
              <w:rPr>
                <w:rFonts w:cs="Arial"/>
                <w:b/>
                <w:sz w:val="20"/>
              </w:rPr>
            </w:pPr>
            <w:r w:rsidRPr="00936354">
              <w:rPr>
                <w:rFonts w:cs="Arial"/>
                <w:b/>
                <w:sz w:val="20"/>
              </w:rPr>
              <w:t>F.S.O.</w:t>
            </w:r>
          </w:p>
        </w:tc>
        <w:tc>
          <w:tcPr>
            <w:tcW w:w="1620" w:type="dxa"/>
            <w:tcBorders>
              <w:top w:val="single" w:sz="4" w:space="0" w:color="auto"/>
              <w:bottom w:val="single" w:sz="4" w:space="0" w:color="auto"/>
              <w:right w:val="single" w:sz="12" w:space="0" w:color="auto"/>
            </w:tcBorders>
            <w:shd w:val="clear" w:color="auto" w:fill="D9D9D9"/>
          </w:tcPr>
          <w:p w14:paraId="42B4DE1F" w14:textId="77777777"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2FBA15D1" w14:textId="77777777" w:rsidR="000D1372" w:rsidRPr="00936354" w:rsidRDefault="000D1372" w:rsidP="00164B71">
            <w:pPr>
              <w:rPr>
                <w:rFonts w:cs="Arial"/>
                <w:b/>
                <w:sz w:val="20"/>
              </w:rPr>
            </w:pPr>
          </w:p>
        </w:tc>
      </w:tr>
      <w:tr w:rsidR="000D1372" w:rsidRPr="00936354" w14:paraId="2480F164" w14:textId="77777777" w:rsidTr="00164B71">
        <w:trPr>
          <w:jc w:val="center"/>
        </w:trPr>
        <w:tc>
          <w:tcPr>
            <w:tcW w:w="2055" w:type="dxa"/>
            <w:tcBorders>
              <w:left w:val="single" w:sz="12" w:space="0" w:color="auto"/>
            </w:tcBorders>
            <w:shd w:val="clear" w:color="auto" w:fill="D9D9D9"/>
          </w:tcPr>
          <w:p w14:paraId="0CA97E99" w14:textId="77777777" w:rsidR="000D1372" w:rsidRPr="00936354" w:rsidRDefault="000D1372" w:rsidP="00164B71">
            <w:pPr>
              <w:rPr>
                <w:rFonts w:cs="Arial"/>
                <w:b/>
                <w:sz w:val="20"/>
              </w:rPr>
            </w:pPr>
            <w:r w:rsidRPr="00936354">
              <w:rPr>
                <w:rFonts w:cs="Arial"/>
                <w:b/>
                <w:sz w:val="20"/>
                <w:u w:val="single"/>
              </w:rPr>
              <w:t>Fund Name</w:t>
            </w:r>
          </w:p>
        </w:tc>
        <w:tc>
          <w:tcPr>
            <w:tcW w:w="1815" w:type="dxa"/>
            <w:gridSpan w:val="3"/>
            <w:shd w:val="clear" w:color="auto" w:fill="D9D9D9"/>
          </w:tcPr>
          <w:p w14:paraId="5D6A5BBE" w14:textId="77777777" w:rsidR="000D1372" w:rsidRPr="00936354" w:rsidRDefault="000D1372" w:rsidP="00164B71">
            <w:pPr>
              <w:rPr>
                <w:rFonts w:cs="Arial"/>
                <w:b/>
                <w:sz w:val="20"/>
              </w:rPr>
            </w:pPr>
          </w:p>
        </w:tc>
        <w:tc>
          <w:tcPr>
            <w:tcW w:w="2006" w:type="dxa"/>
            <w:shd w:val="clear" w:color="auto" w:fill="D9D9D9"/>
          </w:tcPr>
          <w:p w14:paraId="544E6FA6" w14:textId="77777777" w:rsidR="000D1372" w:rsidRPr="00936354" w:rsidRDefault="000D1372" w:rsidP="00164B71">
            <w:pPr>
              <w:rPr>
                <w:rFonts w:cs="Arial"/>
                <w:b/>
                <w:sz w:val="20"/>
              </w:rPr>
            </w:pPr>
            <w:r w:rsidRPr="00936354">
              <w:rPr>
                <w:rFonts w:cs="Arial"/>
                <w:b/>
                <w:sz w:val="20"/>
                <w:u w:val="single"/>
              </w:rPr>
              <w:t>Fund No.</w:t>
            </w:r>
          </w:p>
        </w:tc>
        <w:tc>
          <w:tcPr>
            <w:tcW w:w="1669" w:type="dxa"/>
            <w:tcBorders>
              <w:right w:val="single" w:sz="12" w:space="0" w:color="auto"/>
            </w:tcBorders>
            <w:shd w:val="clear" w:color="auto" w:fill="D9D9D9"/>
          </w:tcPr>
          <w:p w14:paraId="601E1529" w14:textId="77777777" w:rsidR="000D1372" w:rsidRPr="00936354" w:rsidRDefault="000D1372" w:rsidP="00164B71">
            <w:pPr>
              <w:rPr>
                <w:rFonts w:cs="Arial"/>
                <w:b/>
                <w:sz w:val="20"/>
              </w:rPr>
            </w:pPr>
          </w:p>
        </w:tc>
        <w:tc>
          <w:tcPr>
            <w:tcW w:w="1980" w:type="dxa"/>
            <w:tcBorders>
              <w:left w:val="single" w:sz="12" w:space="0" w:color="auto"/>
            </w:tcBorders>
            <w:shd w:val="clear" w:color="auto" w:fill="D9D9D9"/>
          </w:tcPr>
          <w:p w14:paraId="7D1EA846" w14:textId="77777777" w:rsidR="000D1372" w:rsidRPr="00936354" w:rsidRDefault="000D1372" w:rsidP="00164B71">
            <w:pPr>
              <w:rPr>
                <w:rFonts w:cs="Arial"/>
                <w:b/>
                <w:sz w:val="20"/>
              </w:rPr>
            </w:pPr>
            <w:r w:rsidRPr="00936354">
              <w:rPr>
                <w:rFonts w:cs="Arial"/>
                <w:b/>
                <w:sz w:val="20"/>
              </w:rPr>
              <w:t>Legal</w:t>
            </w:r>
          </w:p>
        </w:tc>
        <w:tc>
          <w:tcPr>
            <w:tcW w:w="1620" w:type="dxa"/>
            <w:tcBorders>
              <w:top w:val="single" w:sz="4" w:space="0" w:color="auto"/>
              <w:bottom w:val="single" w:sz="4" w:space="0" w:color="auto"/>
              <w:right w:val="single" w:sz="12" w:space="0" w:color="auto"/>
            </w:tcBorders>
            <w:shd w:val="clear" w:color="auto" w:fill="D9D9D9"/>
          </w:tcPr>
          <w:p w14:paraId="1C2A723A" w14:textId="77777777"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236CEB05" w14:textId="77777777" w:rsidR="000D1372" w:rsidRPr="00936354" w:rsidRDefault="000D1372" w:rsidP="00164B71">
            <w:pPr>
              <w:rPr>
                <w:rFonts w:cs="Arial"/>
                <w:b/>
                <w:sz w:val="20"/>
              </w:rPr>
            </w:pPr>
          </w:p>
        </w:tc>
      </w:tr>
      <w:tr w:rsidR="000D1372" w:rsidRPr="00936354" w14:paraId="370C19F9" w14:textId="77777777" w:rsidTr="00164B71">
        <w:trPr>
          <w:jc w:val="center"/>
        </w:trPr>
        <w:tc>
          <w:tcPr>
            <w:tcW w:w="2055" w:type="dxa"/>
            <w:tcBorders>
              <w:left w:val="single" w:sz="12" w:space="0" w:color="auto"/>
            </w:tcBorders>
            <w:shd w:val="clear" w:color="auto" w:fill="D9D9D9"/>
          </w:tcPr>
          <w:p w14:paraId="01B94340" w14:textId="1F0F02CF" w:rsidR="000D1372" w:rsidRPr="00936354" w:rsidRDefault="000D1372" w:rsidP="00164B71">
            <w:pPr>
              <w:rPr>
                <w:rFonts w:cs="Arial"/>
                <w:b/>
                <w:sz w:val="20"/>
              </w:rPr>
            </w:pPr>
          </w:p>
        </w:tc>
        <w:tc>
          <w:tcPr>
            <w:tcW w:w="1815" w:type="dxa"/>
            <w:gridSpan w:val="3"/>
            <w:shd w:val="clear" w:color="auto" w:fill="D9D9D9"/>
          </w:tcPr>
          <w:p w14:paraId="3B55B163" w14:textId="77777777" w:rsidR="000D1372" w:rsidRPr="00936354" w:rsidRDefault="000D1372" w:rsidP="00164B71">
            <w:pPr>
              <w:rPr>
                <w:rFonts w:cs="Arial"/>
                <w:b/>
                <w:sz w:val="20"/>
              </w:rPr>
            </w:pPr>
          </w:p>
        </w:tc>
        <w:tc>
          <w:tcPr>
            <w:tcW w:w="2006" w:type="dxa"/>
            <w:shd w:val="clear" w:color="auto" w:fill="D9D9D9"/>
          </w:tcPr>
          <w:p w14:paraId="6182F337" w14:textId="2E4EC602" w:rsidR="000D1372" w:rsidRPr="00936354" w:rsidRDefault="000D1372" w:rsidP="00164B71">
            <w:pPr>
              <w:rPr>
                <w:rFonts w:cs="Arial"/>
                <w:b/>
                <w:sz w:val="20"/>
              </w:rPr>
            </w:pPr>
          </w:p>
        </w:tc>
        <w:tc>
          <w:tcPr>
            <w:tcW w:w="1669" w:type="dxa"/>
            <w:tcBorders>
              <w:right w:val="single" w:sz="12" w:space="0" w:color="auto"/>
            </w:tcBorders>
            <w:shd w:val="clear" w:color="auto" w:fill="D9D9D9"/>
          </w:tcPr>
          <w:p w14:paraId="77B96410" w14:textId="77777777" w:rsidR="000D1372" w:rsidRPr="00936354" w:rsidRDefault="000D1372" w:rsidP="00164B71">
            <w:pPr>
              <w:rPr>
                <w:rFonts w:cs="Arial"/>
                <w:b/>
                <w:sz w:val="20"/>
              </w:rPr>
            </w:pPr>
          </w:p>
        </w:tc>
        <w:tc>
          <w:tcPr>
            <w:tcW w:w="1980" w:type="dxa"/>
            <w:tcBorders>
              <w:left w:val="single" w:sz="12" w:space="0" w:color="auto"/>
            </w:tcBorders>
            <w:shd w:val="clear" w:color="auto" w:fill="D9D9D9"/>
          </w:tcPr>
          <w:p w14:paraId="1E40A6E9" w14:textId="77777777" w:rsidR="000D1372" w:rsidRPr="00936354" w:rsidRDefault="000D1372" w:rsidP="00164B71">
            <w:pPr>
              <w:rPr>
                <w:rFonts w:cs="Arial"/>
                <w:b/>
                <w:sz w:val="20"/>
              </w:rPr>
            </w:pPr>
            <w:r w:rsidRPr="00936354">
              <w:rPr>
                <w:rFonts w:cs="Arial"/>
                <w:b/>
                <w:sz w:val="20"/>
              </w:rPr>
              <w:t>Div. Admin.</w:t>
            </w:r>
          </w:p>
        </w:tc>
        <w:tc>
          <w:tcPr>
            <w:tcW w:w="1620" w:type="dxa"/>
            <w:tcBorders>
              <w:top w:val="single" w:sz="4" w:space="0" w:color="auto"/>
              <w:bottom w:val="single" w:sz="4" w:space="0" w:color="auto"/>
              <w:right w:val="single" w:sz="12" w:space="0" w:color="auto"/>
            </w:tcBorders>
            <w:shd w:val="clear" w:color="auto" w:fill="D9D9D9"/>
          </w:tcPr>
          <w:p w14:paraId="314FFE1B" w14:textId="77777777"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64D413E5" w14:textId="77777777" w:rsidR="000D1372" w:rsidRPr="00936354" w:rsidRDefault="000D1372" w:rsidP="00164B71">
            <w:pPr>
              <w:rPr>
                <w:rFonts w:cs="Arial"/>
                <w:b/>
                <w:sz w:val="20"/>
              </w:rPr>
            </w:pPr>
          </w:p>
        </w:tc>
      </w:tr>
      <w:tr w:rsidR="000D1372" w:rsidRPr="00936354" w14:paraId="1264523B" w14:textId="77777777" w:rsidTr="00164B71">
        <w:trPr>
          <w:trHeight w:val="58"/>
          <w:jc w:val="center"/>
        </w:trPr>
        <w:tc>
          <w:tcPr>
            <w:tcW w:w="2055" w:type="dxa"/>
            <w:tcBorders>
              <w:left w:val="single" w:sz="12" w:space="0" w:color="auto"/>
            </w:tcBorders>
            <w:shd w:val="clear" w:color="auto" w:fill="D9D9D9"/>
          </w:tcPr>
          <w:p w14:paraId="664D40DE" w14:textId="77777777" w:rsidR="000D1372" w:rsidRPr="00936354" w:rsidRDefault="000D1372" w:rsidP="00164B71">
            <w:pPr>
              <w:rPr>
                <w:rFonts w:cs="Arial"/>
                <w:b/>
                <w:sz w:val="20"/>
                <w:u w:val="single"/>
              </w:rPr>
            </w:pPr>
          </w:p>
        </w:tc>
        <w:tc>
          <w:tcPr>
            <w:tcW w:w="1815" w:type="dxa"/>
            <w:gridSpan w:val="3"/>
            <w:shd w:val="clear" w:color="auto" w:fill="D9D9D9"/>
          </w:tcPr>
          <w:p w14:paraId="3CBE7591" w14:textId="77777777" w:rsidR="000D1372" w:rsidRPr="00936354" w:rsidRDefault="000D1372" w:rsidP="00164B71">
            <w:pPr>
              <w:rPr>
                <w:rFonts w:cs="Arial"/>
                <w:b/>
                <w:sz w:val="20"/>
                <w:u w:val="single"/>
              </w:rPr>
            </w:pPr>
          </w:p>
        </w:tc>
        <w:tc>
          <w:tcPr>
            <w:tcW w:w="2006" w:type="dxa"/>
            <w:shd w:val="clear" w:color="auto" w:fill="D9D9D9"/>
          </w:tcPr>
          <w:p w14:paraId="71B10B3F" w14:textId="77777777" w:rsidR="000D1372" w:rsidRPr="00936354" w:rsidRDefault="000D1372" w:rsidP="00164B71">
            <w:pPr>
              <w:rPr>
                <w:rFonts w:cs="Arial"/>
                <w:b/>
                <w:sz w:val="20"/>
                <w:u w:val="single"/>
              </w:rPr>
            </w:pPr>
          </w:p>
        </w:tc>
        <w:tc>
          <w:tcPr>
            <w:tcW w:w="1669" w:type="dxa"/>
            <w:tcBorders>
              <w:right w:val="single" w:sz="12" w:space="0" w:color="auto"/>
            </w:tcBorders>
            <w:shd w:val="clear" w:color="auto" w:fill="D9D9D9"/>
          </w:tcPr>
          <w:p w14:paraId="30096C58" w14:textId="77777777" w:rsidR="000D1372" w:rsidRPr="00936354" w:rsidRDefault="000D1372" w:rsidP="00164B71">
            <w:pPr>
              <w:rPr>
                <w:rFonts w:cs="Arial"/>
                <w:b/>
                <w:sz w:val="20"/>
                <w:u w:val="single"/>
              </w:rPr>
            </w:pPr>
          </w:p>
        </w:tc>
        <w:tc>
          <w:tcPr>
            <w:tcW w:w="1980" w:type="dxa"/>
            <w:tcBorders>
              <w:left w:val="single" w:sz="12" w:space="0" w:color="auto"/>
            </w:tcBorders>
            <w:shd w:val="clear" w:color="auto" w:fill="D9D9D9"/>
          </w:tcPr>
          <w:p w14:paraId="748E3A91" w14:textId="77777777" w:rsidR="000D1372" w:rsidRPr="00936354" w:rsidRDefault="000D1372" w:rsidP="00164B71">
            <w:pPr>
              <w:rPr>
                <w:rFonts w:cs="Arial"/>
                <w:b/>
                <w:sz w:val="20"/>
              </w:rPr>
            </w:pPr>
            <w:r>
              <w:rPr>
                <w:rFonts w:cs="Arial"/>
                <w:b/>
                <w:sz w:val="20"/>
              </w:rPr>
              <w:t>SPB</w:t>
            </w:r>
          </w:p>
        </w:tc>
        <w:tc>
          <w:tcPr>
            <w:tcW w:w="1620" w:type="dxa"/>
            <w:tcBorders>
              <w:top w:val="single" w:sz="4" w:space="0" w:color="auto"/>
              <w:right w:val="single" w:sz="12" w:space="0" w:color="auto"/>
            </w:tcBorders>
            <w:shd w:val="clear" w:color="auto" w:fill="D9D9D9"/>
          </w:tcPr>
          <w:p w14:paraId="0F69BB46" w14:textId="77777777"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664223CD" w14:textId="77777777" w:rsidR="000D1372" w:rsidRPr="00936354" w:rsidRDefault="000D1372" w:rsidP="00164B71">
            <w:pPr>
              <w:rPr>
                <w:rFonts w:cs="Arial"/>
                <w:b/>
                <w:sz w:val="20"/>
              </w:rPr>
            </w:pPr>
          </w:p>
        </w:tc>
      </w:tr>
      <w:tr w:rsidR="000D1372" w:rsidRPr="00936354" w14:paraId="1CF731AF" w14:textId="77777777" w:rsidTr="00164B71">
        <w:trPr>
          <w:trHeight w:val="58"/>
          <w:jc w:val="center"/>
        </w:trPr>
        <w:tc>
          <w:tcPr>
            <w:tcW w:w="2055" w:type="dxa"/>
            <w:tcBorders>
              <w:left w:val="single" w:sz="12" w:space="0" w:color="auto"/>
            </w:tcBorders>
            <w:shd w:val="clear" w:color="auto" w:fill="D9D9D9"/>
          </w:tcPr>
          <w:p w14:paraId="2DB36459" w14:textId="77777777" w:rsidR="000D1372" w:rsidRPr="00936354" w:rsidRDefault="000D1372" w:rsidP="00164B71">
            <w:pPr>
              <w:rPr>
                <w:rFonts w:cs="Arial"/>
                <w:b/>
                <w:sz w:val="20"/>
                <w:u w:val="single"/>
              </w:rPr>
            </w:pPr>
          </w:p>
        </w:tc>
        <w:tc>
          <w:tcPr>
            <w:tcW w:w="1815" w:type="dxa"/>
            <w:gridSpan w:val="3"/>
            <w:shd w:val="clear" w:color="auto" w:fill="D9D9D9"/>
          </w:tcPr>
          <w:p w14:paraId="561D65AD" w14:textId="77777777" w:rsidR="000D1372" w:rsidRPr="00936354" w:rsidRDefault="000D1372" w:rsidP="00164B71">
            <w:pPr>
              <w:rPr>
                <w:rFonts w:cs="Arial"/>
                <w:b/>
                <w:sz w:val="20"/>
                <w:u w:val="single"/>
              </w:rPr>
            </w:pPr>
          </w:p>
        </w:tc>
        <w:tc>
          <w:tcPr>
            <w:tcW w:w="2006" w:type="dxa"/>
            <w:shd w:val="clear" w:color="auto" w:fill="D9D9D9"/>
          </w:tcPr>
          <w:p w14:paraId="40D2724B" w14:textId="77777777" w:rsidR="000D1372" w:rsidRPr="00936354" w:rsidRDefault="000D1372" w:rsidP="00164B71">
            <w:pPr>
              <w:rPr>
                <w:rFonts w:cs="Arial"/>
                <w:b/>
                <w:sz w:val="20"/>
                <w:u w:val="single"/>
              </w:rPr>
            </w:pPr>
          </w:p>
        </w:tc>
        <w:tc>
          <w:tcPr>
            <w:tcW w:w="1669" w:type="dxa"/>
            <w:tcBorders>
              <w:right w:val="single" w:sz="12" w:space="0" w:color="auto"/>
            </w:tcBorders>
            <w:shd w:val="clear" w:color="auto" w:fill="D9D9D9"/>
          </w:tcPr>
          <w:p w14:paraId="647775EB" w14:textId="77777777" w:rsidR="000D1372" w:rsidRPr="00936354" w:rsidRDefault="000D1372" w:rsidP="00164B71">
            <w:pPr>
              <w:rPr>
                <w:rFonts w:cs="Arial"/>
                <w:b/>
                <w:sz w:val="20"/>
                <w:u w:val="single"/>
              </w:rPr>
            </w:pPr>
          </w:p>
        </w:tc>
        <w:tc>
          <w:tcPr>
            <w:tcW w:w="1980" w:type="dxa"/>
            <w:tcBorders>
              <w:left w:val="single" w:sz="12" w:space="0" w:color="auto"/>
            </w:tcBorders>
            <w:shd w:val="clear" w:color="auto" w:fill="D9D9D9"/>
          </w:tcPr>
          <w:p w14:paraId="55F3ADEF" w14:textId="77777777" w:rsidR="000D1372" w:rsidRPr="00936354" w:rsidRDefault="000D1372" w:rsidP="00164B71">
            <w:pPr>
              <w:rPr>
                <w:rFonts w:cs="Arial"/>
                <w:b/>
                <w:sz w:val="20"/>
              </w:rPr>
            </w:pPr>
            <w:r>
              <w:rPr>
                <w:rFonts w:cs="Arial"/>
                <w:b/>
                <w:sz w:val="20"/>
              </w:rPr>
              <w:t>OBPP Approval</w:t>
            </w:r>
          </w:p>
        </w:tc>
        <w:sdt>
          <w:sdtPr>
            <w:rPr>
              <w:rFonts w:cs="Arial"/>
              <w:b/>
              <w:sz w:val="20"/>
            </w:rPr>
            <w:id w:val="19365287"/>
            <w14:checkbox>
              <w14:checked w14:val="0"/>
              <w14:checkedState w14:val="2612" w14:font="MS Gothic"/>
              <w14:uncheckedState w14:val="2610" w14:font="MS Gothic"/>
            </w14:checkbox>
          </w:sdtPr>
          <w:sdtEndPr/>
          <w:sdtContent>
            <w:tc>
              <w:tcPr>
                <w:tcW w:w="1620" w:type="dxa"/>
                <w:tcBorders>
                  <w:top w:val="single" w:sz="4" w:space="0" w:color="auto"/>
                  <w:right w:val="single" w:sz="12" w:space="0" w:color="auto"/>
                </w:tcBorders>
                <w:shd w:val="clear" w:color="auto" w:fill="D9D9D9"/>
              </w:tcPr>
              <w:p w14:paraId="00648371" w14:textId="77777777" w:rsidR="000D1372" w:rsidRPr="00936354" w:rsidRDefault="000D1372" w:rsidP="00164B71">
                <w:pPr>
                  <w:rPr>
                    <w:rFonts w:cs="Arial"/>
                    <w:b/>
                    <w:sz w:val="20"/>
                  </w:rPr>
                </w:pPr>
                <w:r>
                  <w:rPr>
                    <w:rFonts w:ascii="MS Gothic" w:eastAsia="MS Gothic" w:hAnsi="MS Gothic" w:cs="Arial" w:hint="eastAsia"/>
                    <w:b/>
                    <w:sz w:val="20"/>
                  </w:rPr>
                  <w:t>☐</w:t>
                </w:r>
              </w:p>
            </w:tc>
          </w:sdtContent>
        </w:sdt>
        <w:tc>
          <w:tcPr>
            <w:tcW w:w="270" w:type="dxa"/>
            <w:tcBorders>
              <w:left w:val="single" w:sz="12" w:space="0" w:color="auto"/>
              <w:right w:val="single" w:sz="12" w:space="0" w:color="auto"/>
            </w:tcBorders>
            <w:shd w:val="clear" w:color="auto" w:fill="D9D9D9"/>
          </w:tcPr>
          <w:p w14:paraId="2B1342D2" w14:textId="77777777" w:rsidR="000D1372" w:rsidRPr="00936354" w:rsidRDefault="000D1372" w:rsidP="00164B71">
            <w:pPr>
              <w:rPr>
                <w:rFonts w:cs="Arial"/>
                <w:b/>
                <w:sz w:val="20"/>
              </w:rPr>
            </w:pPr>
          </w:p>
        </w:tc>
      </w:tr>
      <w:tr w:rsidR="000D1372" w:rsidRPr="00936354" w14:paraId="77EF4FC7" w14:textId="77777777" w:rsidTr="00164B71">
        <w:trPr>
          <w:trHeight w:val="81"/>
          <w:jc w:val="center"/>
        </w:trPr>
        <w:tc>
          <w:tcPr>
            <w:tcW w:w="2070" w:type="dxa"/>
            <w:gridSpan w:val="2"/>
            <w:tcBorders>
              <w:left w:val="single" w:sz="12" w:space="0" w:color="auto"/>
            </w:tcBorders>
            <w:shd w:val="clear" w:color="auto" w:fill="D9D9D9"/>
          </w:tcPr>
          <w:p w14:paraId="5239BBB3" w14:textId="77777777" w:rsidR="000D1372" w:rsidRPr="00936354" w:rsidRDefault="000D1372" w:rsidP="00164B71">
            <w:pPr>
              <w:rPr>
                <w:rFonts w:cs="Arial"/>
                <w:b/>
                <w:sz w:val="20"/>
              </w:rPr>
            </w:pPr>
            <w:r w:rsidRPr="00936354">
              <w:rPr>
                <w:rFonts w:cs="Arial"/>
                <w:b/>
                <w:sz w:val="20"/>
                <w:u w:val="single"/>
              </w:rPr>
              <w:t>Subclass</w:t>
            </w:r>
          </w:p>
        </w:tc>
        <w:tc>
          <w:tcPr>
            <w:tcW w:w="1800" w:type="dxa"/>
            <w:gridSpan w:val="2"/>
            <w:shd w:val="clear" w:color="auto" w:fill="D9D9D9"/>
          </w:tcPr>
          <w:p w14:paraId="0BE2938E" w14:textId="77777777" w:rsidR="000D1372" w:rsidRPr="00936354" w:rsidRDefault="000D1372" w:rsidP="00164B71">
            <w:pPr>
              <w:rPr>
                <w:rFonts w:cs="Arial"/>
                <w:b/>
                <w:sz w:val="20"/>
              </w:rPr>
            </w:pPr>
            <w:r w:rsidRPr="00936354">
              <w:rPr>
                <w:rFonts w:cs="Arial"/>
                <w:b/>
                <w:sz w:val="20"/>
                <w:u w:val="single"/>
              </w:rPr>
              <w:t>Org. No.</w:t>
            </w:r>
          </w:p>
        </w:tc>
        <w:tc>
          <w:tcPr>
            <w:tcW w:w="2006" w:type="dxa"/>
            <w:shd w:val="clear" w:color="auto" w:fill="D9D9D9"/>
          </w:tcPr>
          <w:p w14:paraId="0E4353AE" w14:textId="77777777" w:rsidR="000D1372" w:rsidRPr="00936354" w:rsidRDefault="000D1372" w:rsidP="00164B71">
            <w:pPr>
              <w:rPr>
                <w:rFonts w:cs="Arial"/>
                <w:b/>
                <w:sz w:val="20"/>
              </w:rPr>
            </w:pPr>
            <w:r w:rsidRPr="00936354">
              <w:rPr>
                <w:rFonts w:cs="Arial"/>
                <w:b/>
                <w:sz w:val="20"/>
                <w:u w:val="single"/>
              </w:rPr>
              <w:t>Project Code</w:t>
            </w:r>
          </w:p>
        </w:tc>
        <w:tc>
          <w:tcPr>
            <w:tcW w:w="1669" w:type="dxa"/>
            <w:tcBorders>
              <w:right w:val="single" w:sz="12" w:space="0" w:color="auto"/>
            </w:tcBorders>
            <w:shd w:val="clear" w:color="auto" w:fill="D9D9D9"/>
          </w:tcPr>
          <w:p w14:paraId="47EDEA51" w14:textId="77777777" w:rsidR="000D1372" w:rsidRPr="00936354" w:rsidRDefault="000D1372" w:rsidP="00164B71">
            <w:pPr>
              <w:rPr>
                <w:rFonts w:cs="Arial"/>
                <w:b/>
                <w:sz w:val="20"/>
              </w:rPr>
            </w:pPr>
            <w:r w:rsidRPr="00936354">
              <w:rPr>
                <w:rFonts w:cs="Arial"/>
                <w:b/>
                <w:sz w:val="20"/>
                <w:u w:val="single"/>
              </w:rPr>
              <w:t>Amount</w:t>
            </w:r>
          </w:p>
        </w:tc>
        <w:tc>
          <w:tcPr>
            <w:tcW w:w="1980" w:type="dxa"/>
            <w:tcBorders>
              <w:left w:val="single" w:sz="12" w:space="0" w:color="auto"/>
            </w:tcBorders>
            <w:shd w:val="clear" w:color="auto" w:fill="D9D9D9"/>
          </w:tcPr>
          <w:p w14:paraId="0D42F06F" w14:textId="77777777" w:rsidR="000D1372" w:rsidRPr="00936354" w:rsidRDefault="000D1372" w:rsidP="00164B71">
            <w:pPr>
              <w:rPr>
                <w:rFonts w:cs="Arial"/>
                <w:b/>
                <w:sz w:val="20"/>
              </w:rPr>
            </w:pPr>
          </w:p>
        </w:tc>
        <w:tc>
          <w:tcPr>
            <w:tcW w:w="1620" w:type="dxa"/>
            <w:tcBorders>
              <w:right w:val="single" w:sz="12" w:space="0" w:color="auto"/>
            </w:tcBorders>
            <w:shd w:val="clear" w:color="auto" w:fill="D9D9D9"/>
          </w:tcPr>
          <w:p w14:paraId="5C0E7EFB" w14:textId="77777777" w:rsidR="000D1372" w:rsidRPr="00936354" w:rsidRDefault="000D1372" w:rsidP="00164B71">
            <w:pPr>
              <w:rPr>
                <w:rFonts w:cs="Arial"/>
                <w:b/>
                <w:sz w:val="20"/>
              </w:rPr>
            </w:pPr>
          </w:p>
        </w:tc>
        <w:tc>
          <w:tcPr>
            <w:tcW w:w="270" w:type="dxa"/>
            <w:tcBorders>
              <w:left w:val="single" w:sz="12" w:space="0" w:color="auto"/>
              <w:right w:val="single" w:sz="12" w:space="0" w:color="auto"/>
            </w:tcBorders>
            <w:shd w:val="clear" w:color="auto" w:fill="D9D9D9"/>
          </w:tcPr>
          <w:p w14:paraId="332A46EA" w14:textId="77777777" w:rsidR="000D1372" w:rsidRPr="00936354" w:rsidRDefault="000D1372" w:rsidP="00164B71">
            <w:pPr>
              <w:rPr>
                <w:rFonts w:cs="Arial"/>
                <w:b/>
                <w:sz w:val="20"/>
              </w:rPr>
            </w:pPr>
          </w:p>
        </w:tc>
      </w:tr>
      <w:tr w:rsidR="000D1372" w:rsidRPr="00936354" w14:paraId="20D2BA81" w14:textId="77777777" w:rsidTr="00164B71">
        <w:trPr>
          <w:trHeight w:val="1746"/>
          <w:jc w:val="center"/>
        </w:trPr>
        <w:tc>
          <w:tcPr>
            <w:tcW w:w="2055" w:type="dxa"/>
            <w:tcBorders>
              <w:left w:val="single" w:sz="12" w:space="0" w:color="auto"/>
            </w:tcBorders>
            <w:shd w:val="clear" w:color="auto" w:fill="D9D9D9"/>
          </w:tcPr>
          <w:p w14:paraId="32D47E27" w14:textId="03153FC6" w:rsidR="000D1372" w:rsidRPr="00936354" w:rsidRDefault="000D1372" w:rsidP="00164B71">
            <w:pPr>
              <w:rPr>
                <w:rFonts w:cs="Arial"/>
                <w:b/>
                <w:sz w:val="20"/>
              </w:rPr>
            </w:pPr>
          </w:p>
        </w:tc>
        <w:tc>
          <w:tcPr>
            <w:tcW w:w="1815" w:type="dxa"/>
            <w:gridSpan w:val="3"/>
            <w:shd w:val="clear" w:color="auto" w:fill="D9D9D9"/>
          </w:tcPr>
          <w:p w14:paraId="1CF8778F" w14:textId="2C6A3F90" w:rsidR="000D1372" w:rsidRPr="00936354" w:rsidRDefault="000D1372" w:rsidP="00164B71">
            <w:pPr>
              <w:rPr>
                <w:rFonts w:cs="Arial"/>
                <w:b/>
                <w:sz w:val="20"/>
              </w:rPr>
            </w:pPr>
          </w:p>
        </w:tc>
        <w:tc>
          <w:tcPr>
            <w:tcW w:w="2006" w:type="dxa"/>
            <w:shd w:val="clear" w:color="auto" w:fill="D9D9D9"/>
          </w:tcPr>
          <w:p w14:paraId="030F772E" w14:textId="76516A5C" w:rsidR="000D1372" w:rsidRPr="00936354" w:rsidRDefault="000D1372" w:rsidP="00164B71">
            <w:pPr>
              <w:rPr>
                <w:rFonts w:cs="Arial"/>
                <w:b/>
                <w:sz w:val="20"/>
              </w:rPr>
            </w:pPr>
          </w:p>
        </w:tc>
        <w:tc>
          <w:tcPr>
            <w:tcW w:w="1669" w:type="dxa"/>
            <w:tcBorders>
              <w:right w:val="single" w:sz="12" w:space="0" w:color="auto"/>
            </w:tcBorders>
            <w:shd w:val="clear" w:color="auto" w:fill="D9D9D9"/>
          </w:tcPr>
          <w:p w14:paraId="035BC51B" w14:textId="5CA30DB3" w:rsidR="000D1372" w:rsidRPr="00936354" w:rsidRDefault="000D1372" w:rsidP="00164B71">
            <w:pPr>
              <w:rPr>
                <w:rFonts w:cs="Arial"/>
                <w:b/>
                <w:sz w:val="20"/>
              </w:rPr>
            </w:pPr>
          </w:p>
        </w:tc>
        <w:tc>
          <w:tcPr>
            <w:tcW w:w="1980" w:type="dxa"/>
            <w:tcBorders>
              <w:left w:val="single" w:sz="12" w:space="0" w:color="auto"/>
              <w:bottom w:val="single" w:sz="12" w:space="0" w:color="auto"/>
            </w:tcBorders>
            <w:shd w:val="clear" w:color="auto" w:fill="D9D9D9"/>
          </w:tcPr>
          <w:p w14:paraId="72A5426C" w14:textId="77777777" w:rsidR="000D1372" w:rsidRPr="00936354" w:rsidRDefault="000D1372" w:rsidP="00164B71">
            <w:pPr>
              <w:rPr>
                <w:rFonts w:cs="Arial"/>
                <w:b/>
                <w:sz w:val="20"/>
              </w:rPr>
            </w:pPr>
          </w:p>
        </w:tc>
        <w:tc>
          <w:tcPr>
            <w:tcW w:w="1620" w:type="dxa"/>
            <w:tcBorders>
              <w:bottom w:val="single" w:sz="12" w:space="0" w:color="auto"/>
              <w:right w:val="single" w:sz="12" w:space="0" w:color="auto"/>
            </w:tcBorders>
            <w:shd w:val="clear" w:color="auto" w:fill="D9D9D9"/>
          </w:tcPr>
          <w:p w14:paraId="48F2211C" w14:textId="77777777" w:rsidR="000D1372" w:rsidRPr="00936354" w:rsidRDefault="000D1372" w:rsidP="00164B71">
            <w:pPr>
              <w:rPr>
                <w:rFonts w:ascii="Times New Roman" w:hAnsi="Times New Roman"/>
                <w:b/>
                <w:noProof/>
                <w:sz w:val="20"/>
              </w:rPr>
            </w:pPr>
            <w:r w:rsidRPr="00936354">
              <w:rPr>
                <w:rFonts w:ascii="Times New Roman" w:hAnsi="Times New Roman"/>
                <w:b/>
                <w:noProof/>
                <w:sz w:val="20"/>
              </w:rPr>
              <w:drawing>
                <wp:anchor distT="0" distB="0" distL="114300" distR="114300" simplePos="0" relativeHeight="251660289" behindDoc="0" locked="0" layoutInCell="1" allowOverlap="1" wp14:anchorId="440F2539" wp14:editId="1413CE81">
                  <wp:simplePos x="0" y="0"/>
                  <wp:positionH relativeFrom="column">
                    <wp:posOffset>-803910</wp:posOffset>
                  </wp:positionH>
                  <wp:positionV relativeFrom="paragraph">
                    <wp:posOffset>-147320</wp:posOffset>
                  </wp:positionV>
                  <wp:extent cx="1180478" cy="1139574"/>
                  <wp:effectExtent l="0" t="0" r="635" b="3810"/>
                  <wp:wrapNone/>
                  <wp:docPr id="5" name="Picture 5" descr="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C-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0478" cy="11395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70" w:type="dxa"/>
            <w:tcBorders>
              <w:left w:val="single" w:sz="12" w:space="0" w:color="auto"/>
              <w:right w:val="single" w:sz="12" w:space="0" w:color="auto"/>
            </w:tcBorders>
            <w:shd w:val="clear" w:color="auto" w:fill="D9D9D9"/>
          </w:tcPr>
          <w:p w14:paraId="0BED11DB" w14:textId="77777777" w:rsidR="000D1372" w:rsidRPr="00936354" w:rsidRDefault="000D1372" w:rsidP="00164B71">
            <w:pPr>
              <w:rPr>
                <w:rFonts w:ascii="Times New Roman" w:hAnsi="Times New Roman"/>
                <w:b/>
                <w:noProof/>
                <w:sz w:val="20"/>
              </w:rPr>
            </w:pPr>
          </w:p>
        </w:tc>
      </w:tr>
      <w:tr w:rsidR="000D1372" w:rsidRPr="00936354" w14:paraId="15E6C33E" w14:textId="77777777" w:rsidTr="00164B71">
        <w:trPr>
          <w:trHeight w:val="68"/>
          <w:jc w:val="center"/>
        </w:trPr>
        <w:tc>
          <w:tcPr>
            <w:tcW w:w="2055" w:type="dxa"/>
            <w:tcBorders>
              <w:left w:val="single" w:sz="12" w:space="0" w:color="auto"/>
              <w:bottom w:val="single" w:sz="12" w:space="0" w:color="auto"/>
            </w:tcBorders>
            <w:shd w:val="clear" w:color="auto" w:fill="D9D9D9"/>
          </w:tcPr>
          <w:p w14:paraId="4F49A654" w14:textId="77777777" w:rsidR="000D1372" w:rsidRPr="00936354" w:rsidRDefault="000D1372" w:rsidP="00164B71">
            <w:pPr>
              <w:rPr>
                <w:rFonts w:cs="Arial"/>
                <w:b/>
                <w:sz w:val="20"/>
              </w:rPr>
            </w:pPr>
          </w:p>
        </w:tc>
        <w:tc>
          <w:tcPr>
            <w:tcW w:w="1815" w:type="dxa"/>
            <w:gridSpan w:val="3"/>
            <w:tcBorders>
              <w:bottom w:val="single" w:sz="12" w:space="0" w:color="auto"/>
            </w:tcBorders>
            <w:shd w:val="clear" w:color="auto" w:fill="D9D9D9"/>
          </w:tcPr>
          <w:p w14:paraId="577EB896" w14:textId="77777777" w:rsidR="000D1372" w:rsidRPr="00936354" w:rsidRDefault="000D1372" w:rsidP="00164B71">
            <w:pPr>
              <w:rPr>
                <w:rFonts w:cs="Arial"/>
                <w:b/>
                <w:sz w:val="20"/>
              </w:rPr>
            </w:pPr>
          </w:p>
        </w:tc>
        <w:tc>
          <w:tcPr>
            <w:tcW w:w="2006" w:type="dxa"/>
            <w:tcBorders>
              <w:bottom w:val="single" w:sz="12" w:space="0" w:color="auto"/>
            </w:tcBorders>
            <w:shd w:val="clear" w:color="auto" w:fill="D9D9D9"/>
          </w:tcPr>
          <w:p w14:paraId="337C24B1" w14:textId="77777777" w:rsidR="000D1372" w:rsidRPr="00936354" w:rsidRDefault="000D1372" w:rsidP="00164B71">
            <w:pPr>
              <w:rPr>
                <w:rFonts w:cs="Arial"/>
                <w:b/>
                <w:sz w:val="20"/>
              </w:rPr>
            </w:pPr>
          </w:p>
        </w:tc>
        <w:tc>
          <w:tcPr>
            <w:tcW w:w="1669" w:type="dxa"/>
            <w:tcBorders>
              <w:bottom w:val="single" w:sz="12" w:space="0" w:color="auto"/>
            </w:tcBorders>
            <w:shd w:val="clear" w:color="auto" w:fill="D9D9D9"/>
          </w:tcPr>
          <w:p w14:paraId="3C9857BE" w14:textId="77777777" w:rsidR="000D1372" w:rsidRPr="00936354" w:rsidRDefault="000D1372" w:rsidP="00164B71">
            <w:pPr>
              <w:rPr>
                <w:rFonts w:cs="Arial"/>
                <w:b/>
                <w:sz w:val="20"/>
              </w:rPr>
            </w:pPr>
          </w:p>
        </w:tc>
        <w:tc>
          <w:tcPr>
            <w:tcW w:w="1980" w:type="dxa"/>
            <w:tcBorders>
              <w:top w:val="single" w:sz="12" w:space="0" w:color="auto"/>
              <w:bottom w:val="single" w:sz="12" w:space="0" w:color="auto"/>
            </w:tcBorders>
            <w:shd w:val="clear" w:color="auto" w:fill="D9D9D9"/>
          </w:tcPr>
          <w:p w14:paraId="3B6AEBC4" w14:textId="77777777" w:rsidR="000D1372" w:rsidRPr="00936354" w:rsidRDefault="000D1372" w:rsidP="00164B71">
            <w:pPr>
              <w:rPr>
                <w:rFonts w:ascii="Times New Roman" w:hAnsi="Times New Roman"/>
                <w:b/>
                <w:noProof/>
                <w:sz w:val="20"/>
              </w:rPr>
            </w:pPr>
          </w:p>
        </w:tc>
        <w:tc>
          <w:tcPr>
            <w:tcW w:w="1620" w:type="dxa"/>
            <w:tcBorders>
              <w:top w:val="single" w:sz="12" w:space="0" w:color="auto"/>
              <w:bottom w:val="single" w:sz="12" w:space="0" w:color="auto"/>
            </w:tcBorders>
            <w:shd w:val="clear" w:color="auto" w:fill="D9D9D9"/>
          </w:tcPr>
          <w:p w14:paraId="0FE38C95" w14:textId="77777777" w:rsidR="000D1372" w:rsidRPr="00936354" w:rsidRDefault="000D1372" w:rsidP="00164B71">
            <w:pPr>
              <w:rPr>
                <w:rFonts w:ascii="Times New Roman" w:hAnsi="Times New Roman"/>
                <w:b/>
                <w:noProof/>
                <w:sz w:val="20"/>
              </w:rPr>
            </w:pPr>
          </w:p>
        </w:tc>
        <w:tc>
          <w:tcPr>
            <w:tcW w:w="270" w:type="dxa"/>
            <w:tcBorders>
              <w:bottom w:val="single" w:sz="12" w:space="0" w:color="auto"/>
              <w:right w:val="single" w:sz="12" w:space="0" w:color="auto"/>
            </w:tcBorders>
            <w:shd w:val="clear" w:color="auto" w:fill="D9D9D9"/>
          </w:tcPr>
          <w:p w14:paraId="2794E375" w14:textId="77777777" w:rsidR="000D1372" w:rsidRPr="00936354" w:rsidRDefault="000D1372" w:rsidP="00164B71">
            <w:pPr>
              <w:rPr>
                <w:rFonts w:ascii="Times New Roman" w:hAnsi="Times New Roman"/>
                <w:b/>
                <w:noProof/>
                <w:sz w:val="20"/>
              </w:rPr>
            </w:pPr>
          </w:p>
        </w:tc>
      </w:tr>
    </w:tbl>
    <w:p w14:paraId="50DCDCCB" w14:textId="77777777" w:rsidR="000D1372" w:rsidRDefault="000D1372" w:rsidP="000D1372">
      <w:pPr>
        <w:ind w:left="720" w:hanging="720"/>
        <w:jc w:val="center"/>
        <w:rPr>
          <w:b/>
          <w:color w:val="FF0000"/>
          <w:u w:val="single"/>
        </w:rPr>
      </w:pPr>
    </w:p>
    <w:p w14:paraId="54624268" w14:textId="77777777" w:rsidR="000D1372" w:rsidRDefault="000D1372" w:rsidP="00D219D0">
      <w:pPr>
        <w:tabs>
          <w:tab w:val="left" w:pos="0"/>
          <w:tab w:val="center" w:pos="4680"/>
          <w:tab w:val="left" w:pos="5040"/>
        </w:tabs>
        <w:suppressAutoHyphens/>
        <w:ind w:left="720" w:right="720"/>
        <w:jc w:val="center"/>
        <w:rPr>
          <w:rFonts w:cs="Arial"/>
          <w:b/>
          <w:snapToGrid w:val="0"/>
          <w:spacing w:val="-2"/>
        </w:rPr>
      </w:pPr>
    </w:p>
    <w:p w14:paraId="1171609D" w14:textId="2E92E4DA" w:rsidR="00D219D0" w:rsidRPr="00DC2C24" w:rsidRDefault="00D219D0" w:rsidP="00D219D0">
      <w:pPr>
        <w:tabs>
          <w:tab w:val="left" w:pos="0"/>
          <w:tab w:val="center" w:pos="4680"/>
          <w:tab w:val="left" w:pos="5040"/>
        </w:tabs>
        <w:suppressAutoHyphens/>
        <w:ind w:left="720" w:right="720"/>
        <w:jc w:val="center"/>
        <w:rPr>
          <w:rFonts w:cs="Arial"/>
          <w:spacing w:val="-2"/>
        </w:rPr>
      </w:pPr>
      <w:r w:rsidRPr="00DC2C24">
        <w:rPr>
          <w:rFonts w:cs="Arial"/>
          <w:b/>
          <w:snapToGrid w:val="0"/>
          <w:spacing w:val="-2"/>
        </w:rPr>
        <w:t>Water Resources Division</w:t>
      </w:r>
    </w:p>
    <w:p w14:paraId="1DE453E9" w14:textId="36CA9D11" w:rsidR="008B5A75" w:rsidRPr="00402A71" w:rsidRDefault="00CF35B3" w:rsidP="00423608">
      <w:pPr>
        <w:jc w:val="center"/>
        <w:rPr>
          <w:b/>
        </w:rPr>
      </w:pPr>
      <w:bookmarkStart w:id="0" w:name="_Hlk129230642"/>
      <w:r w:rsidRPr="00402A71">
        <w:rPr>
          <w:rFonts w:cs="Arial"/>
          <w:b/>
          <w:snapToGrid w:val="0"/>
          <w:spacing w:val="-2"/>
          <w:highlight w:val="yellow"/>
        </w:rPr>
        <w:t>&lt;Project Name&gt;</w:t>
      </w:r>
    </w:p>
    <w:bookmarkEnd w:id="0"/>
    <w:p w14:paraId="647CEB2A" w14:textId="77777777" w:rsidR="00B75441" w:rsidRPr="00B60FD8" w:rsidRDefault="00B75441" w:rsidP="008B5A75"/>
    <w:p w14:paraId="1FA6D5ED" w14:textId="3BD1862E" w:rsidR="00423608" w:rsidRDefault="008B5A75" w:rsidP="00423608">
      <w:pPr>
        <w:rPr>
          <w:szCs w:val="24"/>
        </w:rPr>
      </w:pPr>
      <w:r w:rsidRPr="008E56EC">
        <w:rPr>
          <w:rFonts w:cs="Arial"/>
          <w:b/>
          <w:szCs w:val="24"/>
        </w:rPr>
        <w:t>THIS CONTRACT</w:t>
      </w:r>
      <w:r w:rsidRPr="008E56EC">
        <w:rPr>
          <w:rFonts w:cs="Arial"/>
          <w:szCs w:val="24"/>
        </w:rPr>
        <w:t xml:space="preserve"> is entered into by and between the State of Montana</w:t>
      </w:r>
      <w:r w:rsidR="000914E5" w:rsidRPr="008E56EC">
        <w:rPr>
          <w:rFonts w:cs="Arial"/>
          <w:szCs w:val="24"/>
        </w:rPr>
        <w:t>,</w:t>
      </w:r>
      <w:r w:rsidR="00A63E27" w:rsidRPr="008E56EC">
        <w:rPr>
          <w:rFonts w:cs="Arial"/>
          <w:szCs w:val="24"/>
        </w:rPr>
        <w:t xml:space="preserve"> </w:t>
      </w:r>
      <w:r w:rsidR="002B7F29" w:rsidRPr="008E56EC">
        <w:rPr>
          <w:rFonts w:cs="Arial"/>
          <w:szCs w:val="24"/>
        </w:rPr>
        <w:t>Department of Natural Resources and Conservation</w:t>
      </w:r>
      <w:r w:rsidRPr="008E56EC">
        <w:rPr>
          <w:rFonts w:cs="Arial"/>
          <w:szCs w:val="24"/>
        </w:rPr>
        <w:t>, (</w:t>
      </w:r>
      <w:r w:rsidR="00A63E27" w:rsidRPr="008E56EC">
        <w:rPr>
          <w:rFonts w:cs="Arial"/>
          <w:szCs w:val="24"/>
        </w:rPr>
        <w:t>hereinafter referred to as “the State”)</w:t>
      </w:r>
      <w:r w:rsidRPr="008E56EC">
        <w:rPr>
          <w:rFonts w:cs="Arial"/>
          <w:szCs w:val="24"/>
        </w:rPr>
        <w:t xml:space="preserve">, whose address and phone number are </w:t>
      </w:r>
      <w:r w:rsidR="00D219D0" w:rsidRPr="006D0831">
        <w:rPr>
          <w:szCs w:val="24"/>
        </w:rPr>
        <w:t>1424 9</w:t>
      </w:r>
      <w:r w:rsidR="00D219D0" w:rsidRPr="006D0831">
        <w:rPr>
          <w:szCs w:val="24"/>
          <w:vertAlign w:val="superscript"/>
        </w:rPr>
        <w:t>th</w:t>
      </w:r>
      <w:r w:rsidR="00D219D0" w:rsidRPr="006D0831">
        <w:rPr>
          <w:szCs w:val="24"/>
        </w:rPr>
        <w:t xml:space="preserve"> Avenue, Helena, MT 59620, 406-444-</w:t>
      </w:r>
      <w:r w:rsidR="00E91604">
        <w:rPr>
          <w:szCs w:val="24"/>
        </w:rPr>
        <w:t xml:space="preserve">1300 </w:t>
      </w:r>
      <w:r w:rsidR="00D219D0" w:rsidRPr="006D0831">
        <w:rPr>
          <w:szCs w:val="24"/>
        </w:rPr>
        <w:t xml:space="preserve">and </w:t>
      </w:r>
      <w:r w:rsidR="00CF35B3" w:rsidRPr="00AD551B">
        <w:rPr>
          <w:szCs w:val="24"/>
          <w:highlight w:val="yellow"/>
        </w:rPr>
        <w:t>&lt;</w:t>
      </w:r>
      <w:r w:rsidR="00BE665D">
        <w:rPr>
          <w:szCs w:val="24"/>
          <w:highlight w:val="yellow"/>
        </w:rPr>
        <w:t xml:space="preserve">Full name of Firm&gt; </w:t>
      </w:r>
      <w:r w:rsidR="00BE665D" w:rsidRPr="00BE665D">
        <w:rPr>
          <w:szCs w:val="24"/>
        </w:rPr>
        <w:t xml:space="preserve">(Contractor), whose address and phone number are </w:t>
      </w:r>
      <w:r w:rsidR="00BE665D">
        <w:rPr>
          <w:szCs w:val="24"/>
          <w:highlight w:val="yellow"/>
        </w:rPr>
        <w:t>&lt;address</w:t>
      </w:r>
      <w:r w:rsidR="00CF35B3" w:rsidRPr="00AD551B">
        <w:rPr>
          <w:szCs w:val="24"/>
          <w:highlight w:val="yellow"/>
        </w:rPr>
        <w:t>&gt;</w:t>
      </w:r>
      <w:r w:rsidR="00BE665D">
        <w:rPr>
          <w:szCs w:val="24"/>
          <w:highlight w:val="yellow"/>
        </w:rPr>
        <w:t>, &lt;phone number&gt;</w:t>
      </w:r>
      <w:r w:rsidR="00851E64" w:rsidRPr="00AD551B">
        <w:rPr>
          <w:szCs w:val="24"/>
          <w:highlight w:val="yellow"/>
        </w:rPr>
        <w:t>.</w:t>
      </w:r>
    </w:p>
    <w:p w14:paraId="02C5AECB" w14:textId="5E69AAEE" w:rsidR="006D2FE6" w:rsidRPr="008E56EC" w:rsidRDefault="006D2FE6" w:rsidP="00423608">
      <w:pPr>
        <w:rPr>
          <w:rFonts w:cs="Arial"/>
          <w:b/>
          <w:szCs w:val="24"/>
        </w:rPr>
      </w:pPr>
    </w:p>
    <w:p w14:paraId="74CF4901" w14:textId="77777777" w:rsidR="008B5A75" w:rsidRPr="008E56EC" w:rsidRDefault="00A7337B" w:rsidP="008B5A75">
      <w:pPr>
        <w:keepNext/>
        <w:outlineLvl w:val="0"/>
        <w:rPr>
          <w:rFonts w:cs="Arial"/>
          <w:b/>
          <w:szCs w:val="24"/>
          <w:u w:val="single"/>
        </w:rPr>
      </w:pPr>
      <w:r w:rsidRPr="008E56EC">
        <w:rPr>
          <w:rFonts w:cs="Arial"/>
          <w:b/>
          <w:szCs w:val="24"/>
        </w:rPr>
        <w:t>1</w:t>
      </w:r>
      <w:r w:rsidR="008B5A75" w:rsidRPr="008E56EC">
        <w:rPr>
          <w:rFonts w:cs="Arial"/>
          <w:b/>
          <w:szCs w:val="24"/>
        </w:rPr>
        <w:t>.</w:t>
      </w:r>
      <w:r w:rsidR="008B5A75" w:rsidRPr="008E56EC">
        <w:rPr>
          <w:rFonts w:cs="Arial"/>
          <w:b/>
          <w:szCs w:val="24"/>
        </w:rPr>
        <w:tab/>
      </w:r>
      <w:r w:rsidR="008B5A75" w:rsidRPr="008E56EC">
        <w:rPr>
          <w:rFonts w:cs="Arial"/>
          <w:b/>
          <w:szCs w:val="24"/>
          <w:u w:val="single"/>
        </w:rPr>
        <w:t>EFFECTIVE DATE, DURATION, AND RENEWAL</w:t>
      </w:r>
    </w:p>
    <w:p w14:paraId="4F30B276" w14:textId="6F7BE9DE" w:rsidR="00136628" w:rsidRDefault="00B630D7" w:rsidP="00136628">
      <w:pPr>
        <w:keepNext/>
        <w:rPr>
          <w:rFonts w:cs="Arial"/>
          <w:color w:val="00B0F0"/>
          <w:szCs w:val="24"/>
          <w:u w:val="single"/>
        </w:rPr>
      </w:pPr>
      <w:r>
        <w:rPr>
          <w:rFonts w:cs="Arial"/>
          <w:color w:val="00B0F0"/>
          <w:szCs w:val="24"/>
          <w:u w:val="single"/>
        </w:rPr>
        <w:t xml:space="preserve"> </w:t>
      </w:r>
    </w:p>
    <w:p w14:paraId="1A3B3675" w14:textId="71041FD3" w:rsidR="00F01C8B" w:rsidRDefault="00A7337B" w:rsidP="00F01C8B">
      <w:pPr>
        <w:ind w:firstLine="720"/>
        <w:rPr>
          <w:rFonts w:cs="Arial"/>
          <w:szCs w:val="24"/>
        </w:rPr>
      </w:pPr>
      <w:proofErr w:type="gramStart"/>
      <w:r w:rsidRPr="008E56EC">
        <w:rPr>
          <w:rFonts w:cs="Arial"/>
          <w:b/>
          <w:szCs w:val="24"/>
          <w:u w:val="single"/>
        </w:rPr>
        <w:t>1</w:t>
      </w:r>
      <w:r w:rsidR="008B5A75" w:rsidRPr="008E56EC">
        <w:rPr>
          <w:rFonts w:cs="Arial"/>
          <w:b/>
          <w:szCs w:val="24"/>
          <w:u w:val="single"/>
        </w:rPr>
        <w:t>.1</w:t>
      </w:r>
      <w:r w:rsidR="00694735" w:rsidRPr="008E56EC">
        <w:rPr>
          <w:rFonts w:cs="Arial"/>
          <w:b/>
          <w:szCs w:val="24"/>
          <w:u w:val="single"/>
        </w:rPr>
        <w:t xml:space="preserve">  </w:t>
      </w:r>
      <w:r w:rsidR="008B5A75" w:rsidRPr="008E56EC">
        <w:rPr>
          <w:rFonts w:cs="Arial"/>
          <w:b/>
          <w:szCs w:val="24"/>
          <w:u w:val="single"/>
        </w:rPr>
        <w:t>Contract</w:t>
      </w:r>
      <w:proofErr w:type="gramEnd"/>
      <w:r w:rsidR="008B5A75" w:rsidRPr="008E56EC">
        <w:rPr>
          <w:rFonts w:cs="Arial"/>
          <w:b/>
          <w:szCs w:val="24"/>
          <w:u w:val="single"/>
        </w:rPr>
        <w:t xml:space="preserve"> Term</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 xml:space="preserve">The contract’s initial term is </w:t>
      </w:r>
      <w:r w:rsidR="00F01C8B" w:rsidRPr="00B630D7">
        <w:rPr>
          <w:rFonts w:cs="Arial"/>
          <w:szCs w:val="24"/>
        </w:rPr>
        <w:t>upon contract execution</w:t>
      </w:r>
      <w:r w:rsidR="00F01C8B" w:rsidRPr="009C4672">
        <w:rPr>
          <w:rFonts w:cs="Arial"/>
          <w:bCs/>
          <w:szCs w:val="24"/>
        </w:rPr>
        <w:t>,</w:t>
      </w:r>
      <w:r w:rsidR="00F01C8B" w:rsidRPr="008E56EC">
        <w:rPr>
          <w:rFonts w:cs="Arial"/>
          <w:bCs/>
          <w:color w:val="FF0000"/>
          <w:szCs w:val="24"/>
        </w:rPr>
        <w:t xml:space="preserve"> </w:t>
      </w:r>
      <w:r w:rsidR="00F01C8B" w:rsidRPr="00F33B90">
        <w:rPr>
          <w:rFonts w:cs="Arial"/>
          <w:bCs/>
          <w:szCs w:val="24"/>
        </w:rPr>
        <w:t>through</w:t>
      </w:r>
      <w:r w:rsidR="00F01C8B" w:rsidRPr="00F33B90">
        <w:rPr>
          <w:rFonts w:cs="Arial"/>
          <w:szCs w:val="24"/>
        </w:rPr>
        <w:t xml:space="preserve"> </w:t>
      </w:r>
      <w:r w:rsidR="00CF35B3" w:rsidRPr="00AD551B">
        <w:rPr>
          <w:rFonts w:cs="Arial"/>
          <w:szCs w:val="24"/>
          <w:highlight w:val="yellow"/>
        </w:rPr>
        <w:t>&lt;date&gt;</w:t>
      </w:r>
      <w:r w:rsidR="00F01C8B" w:rsidRPr="00F33B90">
        <w:rPr>
          <w:rFonts w:cs="Arial"/>
          <w:szCs w:val="24"/>
        </w:rPr>
        <w:t>, unless terminated earlier as provided in</w:t>
      </w:r>
      <w:r w:rsidR="00F01C8B" w:rsidRPr="008E56EC">
        <w:rPr>
          <w:rFonts w:cs="Arial"/>
          <w:szCs w:val="24"/>
        </w:rPr>
        <w:t xml:space="preserve"> this contract. In no event is this contract binding on the State unless the State’s authorized representative has executed it in Section 3</w:t>
      </w:r>
      <w:r w:rsidR="00431B89">
        <w:rPr>
          <w:rFonts w:cs="Arial"/>
          <w:szCs w:val="24"/>
        </w:rPr>
        <w:t>4</w:t>
      </w:r>
      <w:r w:rsidR="00F01C8B" w:rsidRPr="008E56EC">
        <w:rPr>
          <w:rFonts w:cs="Arial"/>
          <w:szCs w:val="24"/>
        </w:rPr>
        <w:t xml:space="preserve">.  </w:t>
      </w:r>
    </w:p>
    <w:p w14:paraId="6CA4D4F5" w14:textId="77777777" w:rsidR="00AD2EAE" w:rsidRDefault="00AD2EAE" w:rsidP="008B5A75">
      <w:pPr>
        <w:ind w:firstLine="720"/>
        <w:rPr>
          <w:rFonts w:cs="Arial"/>
          <w:szCs w:val="24"/>
        </w:rPr>
      </w:pPr>
    </w:p>
    <w:p w14:paraId="69311498" w14:textId="77777777" w:rsidR="00B630D7" w:rsidRPr="00D86D8C" w:rsidRDefault="00B630D7" w:rsidP="00B630D7">
      <w:pPr>
        <w:ind w:firstLine="720"/>
        <w:rPr>
          <w:rFonts w:cs="Arial"/>
          <w:szCs w:val="24"/>
        </w:rPr>
      </w:pPr>
      <w:proofErr w:type="gramStart"/>
      <w:r w:rsidRPr="00D86D8C">
        <w:rPr>
          <w:b/>
          <w:szCs w:val="24"/>
          <w:u w:val="single"/>
        </w:rPr>
        <w:t>1.2  Contract</w:t>
      </w:r>
      <w:proofErr w:type="gramEnd"/>
      <w:r w:rsidRPr="00D86D8C">
        <w:rPr>
          <w:b/>
          <w:szCs w:val="24"/>
          <w:u w:val="single"/>
        </w:rPr>
        <w:t xml:space="preserve"> Renewal.</w:t>
      </w:r>
      <w:r w:rsidRPr="00D86D8C">
        <w:rPr>
          <w:szCs w:val="24"/>
        </w:rPr>
        <w:t xml:space="preserve">  </w:t>
      </w:r>
      <w:r w:rsidRPr="00D86D8C">
        <w:rPr>
          <w:rFonts w:cs="Arial"/>
          <w:szCs w:val="24"/>
        </w:rPr>
        <w:t>N/A</w:t>
      </w:r>
    </w:p>
    <w:p w14:paraId="1AEFEBCE" w14:textId="77777777" w:rsidR="00B630D7" w:rsidRPr="00AD2EAE" w:rsidRDefault="00B630D7" w:rsidP="00B630D7">
      <w:pPr>
        <w:ind w:firstLine="720"/>
        <w:rPr>
          <w:rFonts w:cs="Arial"/>
          <w:color w:val="7030A0"/>
          <w:szCs w:val="24"/>
        </w:rPr>
      </w:pPr>
    </w:p>
    <w:p w14:paraId="0135F67C" w14:textId="77777777" w:rsidR="00B630D7" w:rsidRPr="007470C1" w:rsidRDefault="00B630D7" w:rsidP="00B630D7">
      <w:pPr>
        <w:keepNext/>
        <w:outlineLvl w:val="0"/>
        <w:rPr>
          <w:rFonts w:cs="Arial"/>
          <w:szCs w:val="24"/>
        </w:rPr>
      </w:pPr>
      <w:r w:rsidRPr="00D86D8C">
        <w:rPr>
          <w:rFonts w:cs="Arial"/>
          <w:b/>
          <w:szCs w:val="24"/>
        </w:rPr>
        <w:t>2.</w:t>
      </w:r>
      <w:r w:rsidRPr="00D86D8C">
        <w:rPr>
          <w:rFonts w:cs="Arial"/>
          <w:b/>
          <w:szCs w:val="24"/>
        </w:rPr>
        <w:tab/>
      </w:r>
      <w:r w:rsidRPr="00D86D8C">
        <w:rPr>
          <w:rFonts w:cs="Arial"/>
          <w:b/>
          <w:szCs w:val="24"/>
          <w:u w:val="single"/>
        </w:rPr>
        <w:t>COST ADJUSTMENTS.</w:t>
      </w:r>
      <w:r w:rsidRPr="00D86D8C">
        <w:rPr>
          <w:rFonts w:cs="Arial"/>
          <w:b/>
          <w:szCs w:val="24"/>
        </w:rPr>
        <w:t xml:space="preserve">  </w:t>
      </w:r>
      <w:r w:rsidRPr="007470C1">
        <w:rPr>
          <w:rFonts w:cs="Arial"/>
          <w:szCs w:val="24"/>
        </w:rPr>
        <w:t>N/A</w:t>
      </w:r>
    </w:p>
    <w:p w14:paraId="574B026C" w14:textId="77777777" w:rsidR="00B630D7" w:rsidRDefault="00B630D7" w:rsidP="00AA740A">
      <w:pPr>
        <w:keepNext/>
        <w:outlineLvl w:val="0"/>
        <w:rPr>
          <w:rFonts w:cs="Arial"/>
          <w:b/>
          <w:szCs w:val="24"/>
        </w:rPr>
      </w:pPr>
    </w:p>
    <w:p w14:paraId="21AE1EDA" w14:textId="4BBE1C28" w:rsidR="00AA740A" w:rsidRPr="008E56EC" w:rsidRDefault="00273166" w:rsidP="00AA740A">
      <w:pPr>
        <w:keepNext/>
        <w:outlineLvl w:val="0"/>
        <w:rPr>
          <w:rFonts w:cs="Arial"/>
          <w:b/>
          <w:szCs w:val="24"/>
          <w:u w:val="single"/>
        </w:rPr>
      </w:pPr>
      <w:r w:rsidRPr="008E56EC">
        <w:rPr>
          <w:rFonts w:cs="Arial"/>
          <w:b/>
          <w:szCs w:val="24"/>
        </w:rPr>
        <w:t>3</w:t>
      </w:r>
      <w:r w:rsidR="00AA740A" w:rsidRPr="008E56EC">
        <w:rPr>
          <w:rFonts w:cs="Arial"/>
          <w:b/>
          <w:szCs w:val="24"/>
        </w:rPr>
        <w:t>.</w:t>
      </w:r>
      <w:r w:rsidR="00AA740A" w:rsidRPr="008E56EC">
        <w:rPr>
          <w:rFonts w:cs="Arial"/>
          <w:b/>
          <w:szCs w:val="24"/>
        </w:rPr>
        <w:tab/>
      </w:r>
      <w:r w:rsidR="00AA740A" w:rsidRPr="009F5364">
        <w:rPr>
          <w:rFonts w:cs="Arial"/>
          <w:b/>
          <w:szCs w:val="24"/>
          <w:u w:val="single"/>
        </w:rPr>
        <w:t>SERVICES AND</w:t>
      </w:r>
      <w:r w:rsidR="006C5E56" w:rsidRPr="009F5364">
        <w:rPr>
          <w:rFonts w:cs="Arial"/>
          <w:b/>
          <w:szCs w:val="24"/>
          <w:u w:val="single"/>
        </w:rPr>
        <w:t>/OR</w:t>
      </w:r>
      <w:r w:rsidR="00AA740A" w:rsidRPr="009F5364">
        <w:rPr>
          <w:rFonts w:cs="Arial"/>
          <w:b/>
          <w:szCs w:val="24"/>
          <w:u w:val="single"/>
        </w:rPr>
        <w:t xml:space="preserve"> SUPPLIES</w:t>
      </w:r>
    </w:p>
    <w:p w14:paraId="5C0F8F54" w14:textId="299C7E7D" w:rsidR="009F5364" w:rsidRDefault="009F5364" w:rsidP="009F5364">
      <w:pPr>
        <w:rPr>
          <w:rFonts w:cs="Arial"/>
          <w:szCs w:val="24"/>
          <w:u w:val="single"/>
        </w:rPr>
      </w:pPr>
    </w:p>
    <w:p w14:paraId="11250B76" w14:textId="72E83FCD" w:rsidR="00DD7BA3" w:rsidRPr="00AD551B" w:rsidRDefault="00DD7BA3" w:rsidP="00DD7BA3">
      <w:pPr>
        <w:keepNext/>
        <w:outlineLvl w:val="0"/>
        <w:rPr>
          <w:rFonts w:cs="Arial"/>
          <w:bCs/>
          <w:szCs w:val="24"/>
        </w:rPr>
      </w:pPr>
      <w:r>
        <w:rPr>
          <w:rFonts w:cs="Arial"/>
          <w:bCs/>
          <w:szCs w:val="24"/>
          <w:highlight w:val="cyan"/>
        </w:rPr>
        <w:t xml:space="preserve">COMMENT, TO BE REMOVED IN ACTUAL CONTRACT: Section 3 is the only contract-specific section that has flexibility to be edited based on </w:t>
      </w:r>
      <w:r w:rsidR="00BE665D">
        <w:rPr>
          <w:rFonts w:cs="Arial"/>
          <w:bCs/>
          <w:szCs w:val="24"/>
          <w:highlight w:val="cyan"/>
        </w:rPr>
        <w:t>coordination</w:t>
      </w:r>
      <w:r>
        <w:rPr>
          <w:rFonts w:cs="Arial"/>
          <w:bCs/>
          <w:szCs w:val="24"/>
          <w:highlight w:val="cyan"/>
        </w:rPr>
        <w:t xml:space="preserve"> between the State and Contractor</w:t>
      </w:r>
      <w:r w:rsidR="00BE665D">
        <w:rPr>
          <w:rFonts w:cs="Arial"/>
          <w:bCs/>
          <w:szCs w:val="24"/>
          <w:highlight w:val="cyan"/>
        </w:rPr>
        <w:t xml:space="preserve">, e.g., </w:t>
      </w:r>
      <w:r w:rsidR="0080604F">
        <w:rPr>
          <w:rFonts w:cs="Arial"/>
          <w:bCs/>
          <w:szCs w:val="24"/>
          <w:highlight w:val="cyan"/>
        </w:rPr>
        <w:t xml:space="preserve">the </w:t>
      </w:r>
      <w:r w:rsidR="00BE665D">
        <w:rPr>
          <w:rFonts w:cs="Arial"/>
          <w:bCs/>
          <w:szCs w:val="24"/>
          <w:highlight w:val="cyan"/>
        </w:rPr>
        <w:t xml:space="preserve">specific wording </w:t>
      </w:r>
      <w:r w:rsidR="0080604F">
        <w:rPr>
          <w:rFonts w:cs="Arial"/>
          <w:bCs/>
          <w:szCs w:val="24"/>
          <w:highlight w:val="cyan"/>
        </w:rPr>
        <w:t>for</w:t>
      </w:r>
      <w:r w:rsidR="00BE665D">
        <w:rPr>
          <w:rFonts w:cs="Arial"/>
          <w:bCs/>
          <w:szCs w:val="24"/>
          <w:highlight w:val="cyan"/>
        </w:rPr>
        <w:t xml:space="preserve"> </w:t>
      </w:r>
      <w:r w:rsidR="005F1214">
        <w:rPr>
          <w:rFonts w:cs="Arial"/>
          <w:bCs/>
          <w:szCs w:val="24"/>
          <w:highlight w:val="cyan"/>
        </w:rPr>
        <w:t>required deliverables</w:t>
      </w:r>
      <w:r>
        <w:rPr>
          <w:rFonts w:cs="Arial"/>
          <w:bCs/>
          <w:szCs w:val="24"/>
          <w:highlight w:val="cyan"/>
        </w:rPr>
        <w:t xml:space="preserve">.  </w:t>
      </w:r>
      <w:r w:rsidR="00BE665D">
        <w:rPr>
          <w:rFonts w:cs="Arial"/>
          <w:bCs/>
          <w:szCs w:val="24"/>
          <w:highlight w:val="cyan"/>
        </w:rPr>
        <w:t>Any other edits to contract language, even for clarity, require extensive coordination</w:t>
      </w:r>
      <w:r w:rsidR="005F1214">
        <w:rPr>
          <w:rFonts w:cs="Arial"/>
          <w:bCs/>
          <w:szCs w:val="24"/>
          <w:highlight w:val="cyan"/>
        </w:rPr>
        <w:t xml:space="preserve">, </w:t>
      </w:r>
      <w:r w:rsidR="00BE665D">
        <w:rPr>
          <w:rFonts w:cs="Arial"/>
          <w:bCs/>
          <w:szCs w:val="24"/>
          <w:highlight w:val="cyan"/>
        </w:rPr>
        <w:t xml:space="preserve">and explicit approval </w:t>
      </w:r>
      <w:r w:rsidR="005F1214">
        <w:rPr>
          <w:rFonts w:cs="Arial"/>
          <w:bCs/>
          <w:szCs w:val="24"/>
          <w:highlight w:val="cyan"/>
        </w:rPr>
        <w:t xml:space="preserve">by the State </w:t>
      </w:r>
      <w:r w:rsidR="0080604F">
        <w:rPr>
          <w:rFonts w:cs="Arial"/>
          <w:bCs/>
          <w:szCs w:val="24"/>
          <w:highlight w:val="cyan"/>
        </w:rPr>
        <w:t>would need</w:t>
      </w:r>
      <w:r w:rsidR="005F1214">
        <w:rPr>
          <w:rFonts w:cs="Arial"/>
          <w:bCs/>
          <w:szCs w:val="24"/>
          <w:highlight w:val="cyan"/>
        </w:rPr>
        <w:t xml:space="preserve"> to be </w:t>
      </w:r>
      <w:r w:rsidR="00BE665D">
        <w:rPr>
          <w:rFonts w:cs="Arial"/>
          <w:bCs/>
          <w:szCs w:val="24"/>
          <w:highlight w:val="cyan"/>
        </w:rPr>
        <w:t xml:space="preserve">documented with the contract.  The State may consider revisions outside of Section 3, but </w:t>
      </w:r>
      <w:r w:rsidR="0080604F">
        <w:rPr>
          <w:rFonts w:cs="Arial"/>
          <w:bCs/>
          <w:szCs w:val="24"/>
          <w:highlight w:val="cyan"/>
        </w:rPr>
        <w:t xml:space="preserve">they should only be revisions that would require Contractor to </w:t>
      </w:r>
      <w:r w:rsidR="00495C83">
        <w:rPr>
          <w:rFonts w:cs="Arial"/>
          <w:bCs/>
          <w:szCs w:val="24"/>
          <w:highlight w:val="cyan"/>
        </w:rPr>
        <w:t>turn down</w:t>
      </w:r>
      <w:r w:rsidR="0080604F">
        <w:rPr>
          <w:rFonts w:cs="Arial"/>
          <w:bCs/>
          <w:szCs w:val="24"/>
          <w:highlight w:val="cyan"/>
        </w:rPr>
        <w:t xml:space="preserve"> the contract if the revisions are not made</w:t>
      </w:r>
      <w:r w:rsidRPr="00AC6EE8">
        <w:rPr>
          <w:rFonts w:cs="Arial"/>
          <w:bCs/>
          <w:szCs w:val="24"/>
          <w:highlight w:val="cyan"/>
        </w:rPr>
        <w:t>.</w:t>
      </w:r>
    </w:p>
    <w:p w14:paraId="7BECDE40" w14:textId="77777777" w:rsidR="00DD7BA3" w:rsidRDefault="00DD7BA3" w:rsidP="00EE437D">
      <w:pPr>
        <w:rPr>
          <w:rFonts w:cs="Arial"/>
          <w:szCs w:val="24"/>
        </w:rPr>
      </w:pPr>
    </w:p>
    <w:p w14:paraId="4776275F" w14:textId="55356191" w:rsidR="00F552CD" w:rsidRDefault="00F552CD" w:rsidP="00EE437D">
      <w:pPr>
        <w:rPr>
          <w:rFonts w:cs="Arial"/>
          <w:szCs w:val="24"/>
        </w:rPr>
      </w:pPr>
      <w:r w:rsidRPr="00960E17">
        <w:rPr>
          <w:rFonts w:cs="Arial"/>
          <w:szCs w:val="24"/>
        </w:rPr>
        <w:t xml:space="preserve">Contractor shall complete services and provide work products </w:t>
      </w:r>
      <w:r w:rsidR="00CF35B3" w:rsidRPr="00AD551B">
        <w:rPr>
          <w:rFonts w:cs="Arial"/>
          <w:szCs w:val="24"/>
          <w:highlight w:val="yellow"/>
        </w:rPr>
        <w:t>&lt;Short Description&gt;</w:t>
      </w:r>
      <w:r w:rsidR="00611199">
        <w:rPr>
          <w:rFonts w:cs="Arial"/>
          <w:szCs w:val="24"/>
        </w:rPr>
        <w:t xml:space="preserve">.  These are </w:t>
      </w:r>
      <w:r w:rsidRPr="00960E17">
        <w:rPr>
          <w:rFonts w:cs="Arial"/>
          <w:szCs w:val="24"/>
        </w:rPr>
        <w:t xml:space="preserve">described and detailed in </w:t>
      </w:r>
      <w:r w:rsidRPr="00960E17">
        <w:rPr>
          <w:rFonts w:cs="Arial"/>
          <w:b/>
          <w:szCs w:val="24"/>
        </w:rPr>
        <w:t>Exhibit A</w:t>
      </w:r>
      <w:r w:rsidRPr="00960E17">
        <w:rPr>
          <w:rFonts w:cs="Arial"/>
          <w:szCs w:val="24"/>
        </w:rPr>
        <w:t xml:space="preserve"> (</w:t>
      </w:r>
      <w:r w:rsidR="00AD551B" w:rsidRPr="00AD551B">
        <w:rPr>
          <w:rFonts w:cs="Arial"/>
          <w:szCs w:val="24"/>
          <w:highlight w:val="yellow"/>
        </w:rPr>
        <w:t>&lt;</w:t>
      </w:r>
      <w:r w:rsidR="000B15C4" w:rsidRPr="00AD551B">
        <w:rPr>
          <w:rFonts w:cs="Arial"/>
          <w:szCs w:val="24"/>
          <w:highlight w:val="yellow"/>
        </w:rPr>
        <w:t>title</w:t>
      </w:r>
      <w:r w:rsidR="00AD551B" w:rsidRPr="00AD551B">
        <w:rPr>
          <w:rFonts w:cs="Arial"/>
          <w:szCs w:val="24"/>
          <w:highlight w:val="yellow"/>
        </w:rPr>
        <w:t>&gt;</w:t>
      </w:r>
      <w:r w:rsidR="00C86F86" w:rsidRPr="00960E17">
        <w:rPr>
          <w:rFonts w:cs="Arial"/>
          <w:szCs w:val="24"/>
        </w:rPr>
        <w:t>)</w:t>
      </w:r>
      <w:r w:rsidRPr="00960E17">
        <w:rPr>
          <w:rFonts w:cs="Arial"/>
          <w:szCs w:val="24"/>
        </w:rPr>
        <w:t xml:space="preserve">. The activity costs and submittal schedule milestones are listed in </w:t>
      </w:r>
      <w:r w:rsidRPr="00960E17">
        <w:rPr>
          <w:rFonts w:cs="Arial"/>
          <w:b/>
          <w:szCs w:val="24"/>
        </w:rPr>
        <w:t>Exhibit B</w:t>
      </w:r>
      <w:r w:rsidRPr="00960E17">
        <w:rPr>
          <w:rFonts w:cs="Arial"/>
          <w:szCs w:val="24"/>
        </w:rPr>
        <w:t xml:space="preserve"> (Task Budget &amp; Schedule).</w:t>
      </w:r>
    </w:p>
    <w:p w14:paraId="1278F72E" w14:textId="45AF5F66" w:rsidR="000B15C4" w:rsidRDefault="000B15C4" w:rsidP="00EE437D">
      <w:pPr>
        <w:rPr>
          <w:rFonts w:cs="Arial"/>
          <w:szCs w:val="24"/>
        </w:rPr>
      </w:pPr>
    </w:p>
    <w:p w14:paraId="73EBB507" w14:textId="7264AA15" w:rsidR="000B15C4" w:rsidRPr="00AD551B" w:rsidRDefault="000B15C4" w:rsidP="00EE437D">
      <w:pPr>
        <w:rPr>
          <w:rFonts w:cs="Arial"/>
          <w:szCs w:val="24"/>
        </w:rPr>
      </w:pPr>
      <w:r w:rsidRPr="00AD551B">
        <w:rPr>
          <w:rFonts w:cs="Arial"/>
          <w:szCs w:val="24"/>
          <w:highlight w:val="yellow"/>
        </w:rPr>
        <w:t>&lt;Additional description as needed&gt;</w:t>
      </w:r>
    </w:p>
    <w:p w14:paraId="1ADDD16E" w14:textId="4AB82EB8" w:rsidR="000B15C4" w:rsidRDefault="000B15C4" w:rsidP="00EE437D">
      <w:pPr>
        <w:rPr>
          <w:rFonts w:cs="Arial"/>
          <w:szCs w:val="24"/>
        </w:rPr>
      </w:pPr>
    </w:p>
    <w:p w14:paraId="16E526CF" w14:textId="6C8CBEE4" w:rsidR="000B15C4" w:rsidRPr="00AD551B" w:rsidRDefault="000B15C4" w:rsidP="00EE437D">
      <w:pPr>
        <w:rPr>
          <w:rFonts w:cs="Arial"/>
          <w:szCs w:val="24"/>
          <w:highlight w:val="yellow"/>
        </w:rPr>
      </w:pPr>
      <w:r w:rsidRPr="00AD551B">
        <w:rPr>
          <w:rFonts w:cs="Arial"/>
          <w:szCs w:val="24"/>
          <w:highlight w:val="yellow"/>
        </w:rPr>
        <w:t>&lt;Statement on contingency budget if applicable&gt;</w:t>
      </w:r>
    </w:p>
    <w:p w14:paraId="1AD14D92" w14:textId="77777777" w:rsidR="00F552CD" w:rsidRPr="00960E17" w:rsidRDefault="00F552CD" w:rsidP="00F552CD">
      <w:pPr>
        <w:rPr>
          <w:rFonts w:cs="Arial"/>
          <w:szCs w:val="24"/>
        </w:rPr>
      </w:pPr>
    </w:p>
    <w:p w14:paraId="6679460B" w14:textId="77777777" w:rsidR="00F33B90" w:rsidRPr="00B13323" w:rsidRDefault="00F33B90" w:rsidP="00F33B90">
      <w:pPr>
        <w:rPr>
          <w:rFonts w:cs="Arial"/>
          <w:szCs w:val="24"/>
          <w:u w:val="single"/>
        </w:rPr>
      </w:pPr>
      <w:r w:rsidRPr="00B13323">
        <w:rPr>
          <w:rFonts w:cs="Arial"/>
          <w:szCs w:val="24"/>
          <w:u w:val="single"/>
        </w:rPr>
        <w:t>Certification, Standards, and Quality Review</w:t>
      </w:r>
    </w:p>
    <w:p w14:paraId="5072C26B" w14:textId="77777777" w:rsidR="00F33B90" w:rsidRPr="00B13323" w:rsidRDefault="00F33B90" w:rsidP="00F33B90">
      <w:pPr>
        <w:rPr>
          <w:rFonts w:cs="Arial"/>
          <w:szCs w:val="24"/>
        </w:rPr>
      </w:pPr>
    </w:p>
    <w:p w14:paraId="5D996BEB" w14:textId="32CC10EC" w:rsidR="00F33B90" w:rsidRPr="00A5139D" w:rsidRDefault="00F33B90" w:rsidP="00F33B90">
      <w:pPr>
        <w:rPr>
          <w:rFonts w:cs="Arial"/>
          <w:szCs w:val="24"/>
        </w:rPr>
      </w:pPr>
      <w:r w:rsidRPr="00A5139D">
        <w:rPr>
          <w:rFonts w:cs="Arial"/>
          <w:b/>
          <w:szCs w:val="24"/>
        </w:rPr>
        <w:t>All processes and deliverables shall be completed in accordance with the Federal Emergency Management Agency (FEMA)’s Standards for Flood Risk Analysis and Mapping</w:t>
      </w:r>
      <w:r w:rsidRPr="00A5139D">
        <w:rPr>
          <w:rFonts w:cs="Arial"/>
          <w:szCs w:val="24"/>
        </w:rPr>
        <w:t xml:space="preserve">, located on FEMA’s website at </w:t>
      </w:r>
      <w:hyperlink r:id="rId12" w:tooltip="FEMA's Standards for Flood Risk Analysis and Mapping Guidelines and Standards" w:history="1">
        <w:r w:rsidRPr="00A5139D">
          <w:rPr>
            <w:rStyle w:val="Hyperlink"/>
            <w:rFonts w:cs="Arial"/>
            <w:szCs w:val="24"/>
          </w:rPr>
          <w:t>www.fema.gov/guidelines-and-standards-flood-risk-analysis-and-mapping</w:t>
        </w:r>
      </w:hyperlink>
      <w:r w:rsidRPr="00A5139D">
        <w:rPr>
          <w:rFonts w:cs="Arial"/>
          <w:szCs w:val="24"/>
        </w:rPr>
        <w:t>.  These guidelines and standards (</w:t>
      </w:r>
      <w:hyperlink r:id="rId13" w:tooltip="Link to FEMA Media Library Assets documents" w:history="1">
        <w:r w:rsidRPr="00A5139D">
          <w:rPr>
            <w:rStyle w:val="Hyperlink"/>
            <w:rFonts w:cs="Arial"/>
            <w:szCs w:val="24"/>
          </w:rPr>
          <w:t>www.fema.gov/media-library/assets/documents/35313</w:t>
        </w:r>
      </w:hyperlink>
      <w:r w:rsidRPr="00A5139D">
        <w:rPr>
          <w:rFonts w:cs="Arial"/>
          <w:szCs w:val="24"/>
        </w:rPr>
        <w:t xml:space="preserve">) define the specific implementation of the statutory and regulatory requirements for NFIP flood risk analysis and mapping, and address the performance of flood risk projects, processing of letters of map change and related Risk MAP activities.  Documentation of compliance, along with the required certifications (per Standards </w:t>
      </w:r>
      <w:r w:rsidR="00484205" w:rsidRPr="00A5139D">
        <w:rPr>
          <w:rFonts w:cs="Arial"/>
          <w:szCs w:val="24"/>
        </w:rPr>
        <w:t xml:space="preserve">41, </w:t>
      </w:r>
      <w:r w:rsidRPr="00A5139D">
        <w:rPr>
          <w:rFonts w:cs="Arial"/>
          <w:szCs w:val="24"/>
        </w:rPr>
        <w:t>42 and 49) shall be included within the project report deliverables.</w:t>
      </w:r>
    </w:p>
    <w:p w14:paraId="61CE0989" w14:textId="77777777" w:rsidR="00F33B90" w:rsidRPr="00A5139D" w:rsidRDefault="00F33B90" w:rsidP="00F33B90">
      <w:pPr>
        <w:rPr>
          <w:rFonts w:cs="Arial"/>
          <w:szCs w:val="24"/>
        </w:rPr>
      </w:pPr>
    </w:p>
    <w:p w14:paraId="558E0FAB" w14:textId="5B812F26" w:rsidR="00B13323" w:rsidRPr="00B13323" w:rsidRDefault="00B13323" w:rsidP="00B13323">
      <w:pPr>
        <w:rPr>
          <w:rFonts w:cs="Arial"/>
          <w:szCs w:val="24"/>
          <w:u w:val="single"/>
        </w:rPr>
      </w:pPr>
      <w:r w:rsidRPr="00B13323">
        <w:rPr>
          <w:rFonts w:cs="Arial"/>
          <w:szCs w:val="24"/>
        </w:rPr>
        <w:t>Contractor shall ensure that all FEMA and State of Montana requirements, standards, and guidelines are adhered to for the completion of all tasks under this Agreement.  Any subsequent changes in applicable requirements, standards, and guidelines (including, but not limited to, new FEMA Procedure Memorandums or policy or standard changes) may constitute a change in the scope of work, with potential for adjustment in fee, time for completion, or both</w:t>
      </w:r>
      <w:r>
        <w:rPr>
          <w:rFonts w:cs="Arial"/>
          <w:szCs w:val="24"/>
        </w:rPr>
        <w:t>,</w:t>
      </w:r>
      <w:r w:rsidRPr="00B13323">
        <w:rPr>
          <w:rFonts w:cs="Arial"/>
          <w:szCs w:val="24"/>
        </w:rPr>
        <w:t xml:space="preserve"> </w:t>
      </w:r>
      <w:proofErr w:type="gramStart"/>
      <w:r w:rsidRPr="00B13323">
        <w:rPr>
          <w:rFonts w:cs="Arial"/>
          <w:szCs w:val="24"/>
        </w:rPr>
        <w:t>in order for</w:t>
      </w:r>
      <w:proofErr w:type="gramEnd"/>
      <w:r w:rsidRPr="00B13323">
        <w:rPr>
          <w:rFonts w:cs="Arial"/>
          <w:szCs w:val="24"/>
        </w:rPr>
        <w:t xml:space="preserve"> Contractor to </w:t>
      </w:r>
      <w:r>
        <w:rPr>
          <w:rFonts w:cs="Arial"/>
          <w:szCs w:val="24"/>
        </w:rPr>
        <w:t>provide</w:t>
      </w:r>
      <w:r w:rsidRPr="00B13323">
        <w:rPr>
          <w:rFonts w:cs="Arial"/>
          <w:szCs w:val="24"/>
        </w:rPr>
        <w:t xml:space="preserve"> the </w:t>
      </w:r>
      <w:r>
        <w:rPr>
          <w:rFonts w:cs="Arial"/>
          <w:szCs w:val="24"/>
        </w:rPr>
        <w:t xml:space="preserve">services and products </w:t>
      </w:r>
      <w:r w:rsidRPr="00B13323">
        <w:rPr>
          <w:rFonts w:cs="Arial"/>
          <w:szCs w:val="24"/>
        </w:rPr>
        <w:t xml:space="preserve">as detailed in Exhibits A &amp; B.  </w:t>
      </w:r>
    </w:p>
    <w:p w14:paraId="6E341A39" w14:textId="77777777" w:rsidR="00B13323" w:rsidRDefault="00B13323" w:rsidP="00F33B90">
      <w:pPr>
        <w:rPr>
          <w:szCs w:val="24"/>
        </w:rPr>
      </w:pPr>
    </w:p>
    <w:p w14:paraId="3850AD94" w14:textId="45FBF6B3" w:rsidR="00F33B90" w:rsidRPr="00B13323" w:rsidRDefault="00F33B90" w:rsidP="00F33B90">
      <w:pPr>
        <w:rPr>
          <w:rFonts w:cs="Arial"/>
          <w:szCs w:val="24"/>
        </w:rPr>
      </w:pPr>
      <w:r w:rsidRPr="00A5139D">
        <w:rPr>
          <w:szCs w:val="24"/>
        </w:rPr>
        <w:t xml:space="preserve">Contractor shall coordinate with the State and FEMA regarding preparation of project deliverables </w:t>
      </w:r>
      <w:proofErr w:type="gramStart"/>
      <w:r w:rsidRPr="00A5139D">
        <w:rPr>
          <w:szCs w:val="24"/>
        </w:rPr>
        <w:t>in order to</w:t>
      </w:r>
      <w:proofErr w:type="gramEnd"/>
      <w:r w:rsidRPr="00A5139D">
        <w:rPr>
          <w:szCs w:val="24"/>
        </w:rPr>
        <w:t xml:space="preserve"> satisfy FEMA Region 8 requirements for MIP (Mapping Information Platform) submittal formats, and FEMA QA/QC procedures.  </w:t>
      </w:r>
      <w:r w:rsidRPr="00A5139D">
        <w:rPr>
          <w:rFonts w:cs="Arial"/>
          <w:szCs w:val="24"/>
        </w:rPr>
        <w:t>Contractor shall resolve all issues</w:t>
      </w:r>
      <w:r w:rsidR="00484205" w:rsidRPr="00A5139D">
        <w:rPr>
          <w:rFonts w:cs="Arial"/>
          <w:szCs w:val="24"/>
        </w:rPr>
        <w:t xml:space="preserve">, deficiencies, </w:t>
      </w:r>
      <w:r w:rsidRPr="00A5139D">
        <w:rPr>
          <w:rFonts w:cs="Arial"/>
          <w:szCs w:val="24"/>
        </w:rPr>
        <w:t>and/or concerns raised by FEMA, FEMA’s Production Technical Services (PTS) Contractor, and the State to the satisfaction of FEMA and the State.  As necessary</w:t>
      </w:r>
      <w:r w:rsidR="00E42E84" w:rsidRPr="00A5139D">
        <w:rPr>
          <w:rFonts w:cs="Arial"/>
          <w:szCs w:val="24"/>
        </w:rPr>
        <w:t xml:space="preserve"> to correct </w:t>
      </w:r>
      <w:r w:rsidR="00484205" w:rsidRPr="00A5139D">
        <w:rPr>
          <w:rFonts w:cs="Arial"/>
          <w:szCs w:val="24"/>
        </w:rPr>
        <w:t>deficiencies</w:t>
      </w:r>
      <w:r w:rsidRPr="00A5139D">
        <w:rPr>
          <w:rFonts w:cs="Arial"/>
          <w:szCs w:val="24"/>
        </w:rPr>
        <w:t>, Contractor shall pro</w:t>
      </w:r>
      <w:r w:rsidRPr="00B13323">
        <w:rPr>
          <w:rFonts w:cs="Arial"/>
          <w:szCs w:val="24"/>
        </w:rPr>
        <w:t>mptly incorporate revisions and re-submit deliverable products at no additional cost to the State.</w:t>
      </w:r>
    </w:p>
    <w:p w14:paraId="66FF4CAB" w14:textId="77777777" w:rsidR="00D46FBD" w:rsidRPr="00A5139D" w:rsidRDefault="00D46FBD" w:rsidP="00F33B90">
      <w:pPr>
        <w:rPr>
          <w:szCs w:val="24"/>
        </w:rPr>
      </w:pPr>
    </w:p>
    <w:p w14:paraId="02210132" w14:textId="77777777" w:rsidR="00F33B90" w:rsidRPr="00A5139D" w:rsidRDefault="00F33B90" w:rsidP="00F33B90">
      <w:pPr>
        <w:rPr>
          <w:szCs w:val="24"/>
        </w:rPr>
      </w:pPr>
      <w:r w:rsidRPr="00A5139D">
        <w:rPr>
          <w:szCs w:val="24"/>
        </w:rPr>
        <w:t xml:space="preserve">Use of Proprietary Software:  Prior to use of any proprietary software, the Contractor must receive approval to utilize the software from the State.  Unless agreed otherwise, use and purchase of proprietary software shall not be funded by the State or fees under this project.  </w:t>
      </w:r>
    </w:p>
    <w:p w14:paraId="47377F81" w14:textId="77777777" w:rsidR="00F33B90" w:rsidRPr="00A5139D" w:rsidRDefault="00F33B90" w:rsidP="00F33B90">
      <w:pPr>
        <w:rPr>
          <w:rFonts w:cs="Arial"/>
          <w:szCs w:val="24"/>
        </w:rPr>
      </w:pPr>
    </w:p>
    <w:p w14:paraId="37235561" w14:textId="77777777" w:rsidR="00F33B90" w:rsidRPr="00A5139D" w:rsidRDefault="00F33B90" w:rsidP="00F33B90">
      <w:pPr>
        <w:jc w:val="both"/>
        <w:rPr>
          <w:szCs w:val="24"/>
          <w:u w:val="single"/>
        </w:rPr>
      </w:pPr>
      <w:r w:rsidRPr="00A5139D">
        <w:rPr>
          <w:szCs w:val="24"/>
          <w:u w:val="single"/>
        </w:rPr>
        <w:t>Project Coordination</w:t>
      </w:r>
    </w:p>
    <w:p w14:paraId="618F28BA" w14:textId="77777777" w:rsidR="00F33B90" w:rsidRPr="00A5139D" w:rsidRDefault="00F33B90" w:rsidP="00F33B90">
      <w:pPr>
        <w:jc w:val="both"/>
        <w:rPr>
          <w:szCs w:val="24"/>
        </w:rPr>
      </w:pPr>
      <w:r w:rsidRPr="00A5139D">
        <w:rPr>
          <w:szCs w:val="24"/>
        </w:rPr>
        <w:t xml:space="preserve">The Contractor shall make the State’s Project Manager aware of any issues that arise regarding any aspect of the project, in a reasonable, timely, and clear manner. The Contractor shall provide a written memorandum or electronic mail (email), depending on severity of the issue, to the State’s Project Manager (and any other entities as directed by the Project Manager) that details the background regarding the issue, proposed solutions, and any necessary revisions in cost or schedule associated with those proposed solutions. If an issue has been caused by Contractor error, negligence, or oversight, then no additional funding will be provided to the Contractor to address that issue and the Contractor must remedy the issue under the current budget in compliance with the other sections of this Agreement.  </w:t>
      </w:r>
    </w:p>
    <w:p w14:paraId="4C1A5424" w14:textId="77777777" w:rsidR="00F33B90" w:rsidRPr="00A5139D" w:rsidRDefault="00F33B90" w:rsidP="00F33B90">
      <w:pPr>
        <w:jc w:val="both"/>
        <w:rPr>
          <w:szCs w:val="24"/>
        </w:rPr>
      </w:pPr>
    </w:p>
    <w:p w14:paraId="291ACA7D" w14:textId="25DC4C89" w:rsidR="00F33B90" w:rsidRPr="00A5139D" w:rsidRDefault="00F33B90" w:rsidP="00F33B90">
      <w:pPr>
        <w:rPr>
          <w:szCs w:val="24"/>
        </w:rPr>
      </w:pPr>
      <w:r w:rsidRPr="00A5139D">
        <w:rPr>
          <w:szCs w:val="24"/>
        </w:rPr>
        <w:t xml:space="preserve">The Contractor shall provide regular updates to the State’s Project Manager via phone and email as needed throughout the project, this is in addition to the percent complete reports filed monthly with the State’s Project Manager to update FEMA’s Mapping Information Platform (when applicable).  This reporting shall include a project management timeline/schedule with indication as to where the project is on that timeline and at what stage of completion the current tasks are relative to the timeline. The </w:t>
      </w:r>
      <w:r w:rsidRPr="00A5139D">
        <w:rPr>
          <w:szCs w:val="24"/>
        </w:rPr>
        <w:lastRenderedPageBreak/>
        <w:t xml:space="preserve">Contractor shall also keep the State’s Project Manager clearly informed regarding the personnel responsible for coordination, oversight, and completion of individual tasks and if key staff are out of the office not working for more than several weeks, keep the State Project Manager informed of such information for coordination and communication purposes. If necessary to meet the project schedule the Contractor shall increase staffing levels either temporarily or permanently, at the Contractor’s discretion, or the Contractor shall utilize existing resources within the company to complete the work on this project. Project staffing changes for key roles, including the Contractor’s Project Manager, and </w:t>
      </w:r>
      <w:r w:rsidR="00754D13" w:rsidRPr="00A5139D">
        <w:rPr>
          <w:szCs w:val="24"/>
        </w:rPr>
        <w:t xml:space="preserve">Surveyor </w:t>
      </w:r>
      <w:r w:rsidRPr="00A5139D">
        <w:rPr>
          <w:szCs w:val="24"/>
        </w:rPr>
        <w:t>of record, require pre-approval from the State.</w:t>
      </w:r>
    </w:p>
    <w:p w14:paraId="0B6DEB49" w14:textId="3E3E41CC" w:rsidR="009F5364" w:rsidRPr="00A5139D" w:rsidRDefault="009F5364" w:rsidP="00AA740A">
      <w:pPr>
        <w:rPr>
          <w:rFonts w:cs="Arial"/>
          <w:szCs w:val="24"/>
        </w:rPr>
      </w:pPr>
    </w:p>
    <w:p w14:paraId="756F1648" w14:textId="207C884D" w:rsidR="002B0C35" w:rsidRDefault="002B0C35" w:rsidP="00AA740A">
      <w:pPr>
        <w:rPr>
          <w:rFonts w:cs="Arial"/>
          <w:szCs w:val="24"/>
        </w:rPr>
      </w:pPr>
      <w:r w:rsidRPr="00A5139D">
        <w:rPr>
          <w:rFonts w:cs="Arial"/>
          <w:szCs w:val="24"/>
        </w:rPr>
        <w:t>The State shall make available to the Contractor all relevant information or data pertinent to the project which Contractor requires to perform the services. The Contractor shall be entitled to reasonably rely upon the accuracy and completeness of all information and data the State furnishes.</w:t>
      </w:r>
    </w:p>
    <w:p w14:paraId="677D5CB0" w14:textId="77777777" w:rsidR="009F5364" w:rsidRPr="008E56EC" w:rsidRDefault="009F5364" w:rsidP="00AA740A">
      <w:pPr>
        <w:rPr>
          <w:rFonts w:cs="Arial"/>
          <w:szCs w:val="24"/>
        </w:rPr>
      </w:pPr>
    </w:p>
    <w:p w14:paraId="707A6346" w14:textId="3CD9FF26" w:rsidR="00B630D7" w:rsidRDefault="00273166" w:rsidP="00B630D7">
      <w:pPr>
        <w:keepNext/>
        <w:tabs>
          <w:tab w:val="left" w:pos="720"/>
          <w:tab w:val="left" w:pos="1440"/>
          <w:tab w:val="left" w:pos="2160"/>
          <w:tab w:val="left" w:pos="2608"/>
        </w:tabs>
        <w:outlineLvl w:val="0"/>
        <w:rPr>
          <w:rFonts w:cs="Arial"/>
          <w:b/>
          <w:szCs w:val="24"/>
          <w:u w:val="single"/>
        </w:rPr>
      </w:pPr>
      <w:r w:rsidRPr="00171DED">
        <w:rPr>
          <w:rFonts w:cs="Arial"/>
          <w:b/>
          <w:szCs w:val="24"/>
        </w:rPr>
        <w:t>4.</w:t>
      </w:r>
      <w:r w:rsidRPr="00171DED">
        <w:rPr>
          <w:rFonts w:cs="Arial"/>
          <w:b/>
          <w:szCs w:val="24"/>
        </w:rPr>
        <w:tab/>
      </w:r>
      <w:r w:rsidR="00B630D7" w:rsidRPr="00171DED">
        <w:rPr>
          <w:rFonts w:cs="Arial"/>
          <w:b/>
          <w:szCs w:val="24"/>
          <w:u w:val="single"/>
        </w:rPr>
        <w:t>WARRANTIES</w:t>
      </w:r>
    </w:p>
    <w:p w14:paraId="223F71B6" w14:textId="77777777" w:rsidR="00B630D7" w:rsidRDefault="00B630D7" w:rsidP="00B630D7">
      <w:pPr>
        <w:keepNext/>
        <w:tabs>
          <w:tab w:val="left" w:pos="720"/>
          <w:tab w:val="left" w:pos="1440"/>
          <w:tab w:val="left" w:pos="2160"/>
          <w:tab w:val="left" w:pos="2608"/>
        </w:tabs>
        <w:outlineLvl w:val="0"/>
        <w:rPr>
          <w:rFonts w:cs="Arial"/>
          <w:b/>
          <w:szCs w:val="24"/>
          <w:u w:val="single"/>
        </w:rPr>
      </w:pPr>
    </w:p>
    <w:p w14:paraId="68C12B1E" w14:textId="43D2255A" w:rsidR="00B630D7" w:rsidRPr="00F10A56" w:rsidRDefault="00B630D7" w:rsidP="00B630D7">
      <w:pPr>
        <w:ind w:firstLine="720"/>
        <w:outlineLvl w:val="0"/>
        <w:rPr>
          <w:rFonts w:cs="Arial"/>
          <w:szCs w:val="24"/>
        </w:rPr>
      </w:pPr>
      <w:proofErr w:type="gramStart"/>
      <w:r w:rsidRPr="00C96671">
        <w:rPr>
          <w:rFonts w:cs="Arial"/>
          <w:b/>
          <w:szCs w:val="24"/>
          <w:u w:val="single"/>
        </w:rPr>
        <w:t>4.1  Warranty</w:t>
      </w:r>
      <w:proofErr w:type="gramEnd"/>
      <w:r w:rsidRPr="00C96671">
        <w:rPr>
          <w:rFonts w:cs="Arial"/>
          <w:b/>
          <w:szCs w:val="24"/>
          <w:u w:val="single"/>
        </w:rPr>
        <w:t xml:space="preserve"> of Services.</w:t>
      </w:r>
      <w:r w:rsidRPr="00C96671">
        <w:rPr>
          <w:rFonts w:cs="Arial"/>
          <w:b/>
          <w:szCs w:val="24"/>
        </w:rPr>
        <w:t xml:space="preserve">  </w:t>
      </w:r>
      <w:r w:rsidRPr="00F10A56">
        <w:rPr>
          <w:rFonts w:cs="Arial"/>
          <w:szCs w:val="24"/>
        </w:rPr>
        <w:t xml:space="preserve">Contractor warrants that the services provided conform to the contract requirements, including all descriptions, specifications and attachments made a part of this contract.  The State’s acceptance of services provided by Contractor shall not relieve Contractor from its obligations under this warranty.  In addition to its other remedies under this contract, at law, or in equity, the State may, at Contractor's expense, require prompt correction of any services failing to meet Contractor's warranty herein.  Services corrected by Contractor shall be subject to all the provisions of this contract in the manner and to the same extent as services originally furnished.  </w:t>
      </w:r>
    </w:p>
    <w:p w14:paraId="76FA2190" w14:textId="55A0079F" w:rsidR="00B630D7" w:rsidRDefault="00B630D7" w:rsidP="00B630D7">
      <w:pPr>
        <w:keepNext/>
        <w:tabs>
          <w:tab w:val="left" w:pos="720"/>
          <w:tab w:val="left" w:pos="1440"/>
          <w:tab w:val="left" w:pos="2160"/>
          <w:tab w:val="left" w:pos="2608"/>
        </w:tabs>
        <w:outlineLvl w:val="0"/>
        <w:rPr>
          <w:rFonts w:cs="Arial"/>
          <w:b/>
          <w:szCs w:val="24"/>
          <w:u w:val="single"/>
        </w:rPr>
      </w:pPr>
    </w:p>
    <w:p w14:paraId="7DB2D927" w14:textId="77777777" w:rsidR="005C7FBE" w:rsidRPr="008E56EC" w:rsidRDefault="001E213B" w:rsidP="005C7FBE">
      <w:pPr>
        <w:keepNext/>
        <w:outlineLvl w:val="0"/>
        <w:rPr>
          <w:rFonts w:cs="Arial"/>
          <w:b/>
          <w:szCs w:val="24"/>
        </w:rPr>
      </w:pPr>
      <w:r w:rsidRPr="008E56EC">
        <w:rPr>
          <w:rFonts w:cs="Arial"/>
          <w:b/>
          <w:szCs w:val="24"/>
        </w:rPr>
        <w:t>5</w:t>
      </w:r>
      <w:r w:rsidR="005C7FBE" w:rsidRPr="008E56EC">
        <w:rPr>
          <w:rFonts w:cs="Arial"/>
          <w:b/>
          <w:szCs w:val="24"/>
        </w:rPr>
        <w:t>.</w:t>
      </w:r>
      <w:r w:rsidR="005C7FBE" w:rsidRPr="008E56EC">
        <w:rPr>
          <w:rFonts w:cs="Arial"/>
          <w:b/>
          <w:szCs w:val="24"/>
        </w:rPr>
        <w:tab/>
      </w:r>
      <w:r w:rsidR="005C7FBE" w:rsidRPr="008E56EC">
        <w:rPr>
          <w:rFonts w:cs="Arial"/>
          <w:b/>
          <w:szCs w:val="24"/>
          <w:u w:val="single"/>
        </w:rPr>
        <w:t>CONSIDERATION/PAYMENT</w:t>
      </w:r>
    </w:p>
    <w:p w14:paraId="5141BA8F" w14:textId="77777777" w:rsidR="005C7FBE" w:rsidRPr="008E56EC" w:rsidRDefault="005C7FBE" w:rsidP="005C7FBE">
      <w:pPr>
        <w:keepNext/>
        <w:rPr>
          <w:rFonts w:cs="Arial"/>
          <w:szCs w:val="24"/>
        </w:rPr>
      </w:pPr>
    </w:p>
    <w:p w14:paraId="611DE3BD" w14:textId="77777777" w:rsidR="00171DA8" w:rsidRPr="005F6F43" w:rsidRDefault="001E213B" w:rsidP="00171DA8">
      <w:pPr>
        <w:ind w:firstLine="720"/>
        <w:rPr>
          <w:szCs w:val="24"/>
        </w:rPr>
      </w:pPr>
      <w:proofErr w:type="gramStart"/>
      <w:r w:rsidRPr="008E56EC">
        <w:rPr>
          <w:rFonts w:cs="Arial"/>
          <w:b/>
          <w:szCs w:val="24"/>
          <w:u w:val="single"/>
        </w:rPr>
        <w:t>5</w:t>
      </w:r>
      <w:r w:rsidR="005C7FBE" w:rsidRPr="008E56EC">
        <w:rPr>
          <w:rFonts w:cs="Arial"/>
          <w:b/>
          <w:szCs w:val="24"/>
          <w:u w:val="single"/>
        </w:rPr>
        <w:t>.1  Payment</w:t>
      </w:r>
      <w:proofErr w:type="gramEnd"/>
      <w:r w:rsidR="005C7FBE" w:rsidRPr="008E56EC">
        <w:rPr>
          <w:rFonts w:cs="Arial"/>
          <w:b/>
          <w:szCs w:val="24"/>
          <w:u w:val="single"/>
        </w:rPr>
        <w:t xml:space="preserve"> Schedule</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In consideration of the</w:t>
      </w:r>
      <w:r w:rsidR="00171DA8">
        <w:rPr>
          <w:rFonts w:cs="Arial"/>
          <w:szCs w:val="24"/>
        </w:rPr>
        <w:t xml:space="preserve"> services</w:t>
      </w:r>
      <w:r w:rsidR="00F01C8B" w:rsidRPr="008E56EC">
        <w:rPr>
          <w:rFonts w:cs="Arial"/>
          <w:szCs w:val="24"/>
        </w:rPr>
        <w:t xml:space="preserve"> to be provided, the State shall pay Contractor according to the following schedule: </w:t>
      </w:r>
      <w:r w:rsidR="00171DA8">
        <w:rPr>
          <w:rFonts w:cs="Arial"/>
          <w:szCs w:val="24"/>
        </w:rPr>
        <w:t>monthly invoices.</w:t>
      </w:r>
      <w:r w:rsidR="00171DA8" w:rsidRPr="006D0831">
        <w:rPr>
          <w:szCs w:val="24"/>
        </w:rPr>
        <w:t xml:space="preserve">  The monthly invoices shall be accompanied by project status reports describing the percent completion of all project tasks, along with any issues or concerns.  Additionally, documentation shall be included with all invoices which provide a detailed record of the costs by task.  Contractor shall not exceed budget tasks, as detailed </w:t>
      </w:r>
      <w:r w:rsidR="00171DA8" w:rsidRPr="005969B5">
        <w:rPr>
          <w:szCs w:val="24"/>
        </w:rPr>
        <w:t xml:space="preserve">in </w:t>
      </w:r>
      <w:r w:rsidR="00171DA8" w:rsidRPr="0043656A">
        <w:rPr>
          <w:b/>
          <w:szCs w:val="24"/>
        </w:rPr>
        <w:t>Exhibit</w:t>
      </w:r>
      <w:r w:rsidR="00171DA8">
        <w:rPr>
          <w:b/>
          <w:szCs w:val="24"/>
        </w:rPr>
        <w:t xml:space="preserve"> </w:t>
      </w:r>
      <w:r w:rsidR="00171DA8" w:rsidRPr="0043656A">
        <w:rPr>
          <w:b/>
          <w:szCs w:val="24"/>
        </w:rPr>
        <w:t>B</w:t>
      </w:r>
      <w:r w:rsidR="00171DA8" w:rsidRPr="0043656A">
        <w:rPr>
          <w:szCs w:val="24"/>
        </w:rPr>
        <w:t>,</w:t>
      </w:r>
      <w:r w:rsidR="00171DA8" w:rsidRPr="005F6F43">
        <w:rPr>
          <w:szCs w:val="24"/>
        </w:rPr>
        <w:t xml:space="preserve"> without prior approval from the State.  </w:t>
      </w:r>
    </w:p>
    <w:p w14:paraId="52B6A2C0" w14:textId="77777777" w:rsidR="00171DA8" w:rsidRPr="005F6F43" w:rsidRDefault="00171DA8" w:rsidP="00171DA8">
      <w:pPr>
        <w:ind w:firstLine="720"/>
        <w:rPr>
          <w:rFonts w:cs="Arial"/>
          <w:color w:val="FF0000"/>
          <w:szCs w:val="24"/>
        </w:rPr>
      </w:pPr>
    </w:p>
    <w:p w14:paraId="47F26408" w14:textId="4000B876" w:rsidR="00F01C8B" w:rsidRPr="00882884" w:rsidRDefault="00171DA8" w:rsidP="00882884">
      <w:pPr>
        <w:ind w:firstLine="720"/>
        <w:rPr>
          <w:rFonts w:cs="Arial"/>
          <w:szCs w:val="24"/>
        </w:rPr>
      </w:pPr>
      <w:r w:rsidRPr="00BC31C8">
        <w:rPr>
          <w:szCs w:val="24"/>
        </w:rPr>
        <w:t>In No case shall the State’s total cumulative payment under this contract exceed</w:t>
      </w:r>
      <w:r w:rsidRPr="00BC31C8">
        <w:rPr>
          <w:rFonts w:cs="Arial"/>
          <w:b/>
          <w:bCs/>
          <w:color w:val="FF0000"/>
          <w:szCs w:val="24"/>
        </w:rPr>
        <w:t xml:space="preserve"> </w:t>
      </w:r>
      <w:r w:rsidR="000B15C4" w:rsidRPr="00AD551B">
        <w:rPr>
          <w:rFonts w:cs="Arial"/>
          <w:szCs w:val="24"/>
          <w:highlight w:val="yellow"/>
        </w:rPr>
        <w:t>&lt;written contract amount&gt;</w:t>
      </w:r>
      <w:r w:rsidR="00882884" w:rsidRPr="00AD551B">
        <w:rPr>
          <w:rFonts w:cs="Arial"/>
          <w:szCs w:val="24"/>
          <w:highlight w:val="yellow"/>
        </w:rPr>
        <w:t xml:space="preserve"> </w:t>
      </w:r>
      <w:r w:rsidR="00F56EA7" w:rsidRPr="00AD551B">
        <w:rPr>
          <w:rFonts w:cs="Arial"/>
          <w:szCs w:val="24"/>
          <w:highlight w:val="yellow"/>
        </w:rPr>
        <w:t>(</w:t>
      </w:r>
      <w:r w:rsidR="009E1A5F" w:rsidRPr="00AD551B">
        <w:rPr>
          <w:rFonts w:cs="Arial"/>
          <w:szCs w:val="24"/>
          <w:highlight w:val="yellow"/>
        </w:rPr>
        <w:t>$</w:t>
      </w:r>
      <w:r w:rsidR="000B15C4" w:rsidRPr="00AD551B">
        <w:rPr>
          <w:rFonts w:cs="Arial"/>
          <w:szCs w:val="24"/>
          <w:highlight w:val="yellow"/>
        </w:rPr>
        <w:t>&lt;numeric contract amount&gt;</w:t>
      </w:r>
      <w:r w:rsidR="00882884" w:rsidRPr="00AD551B">
        <w:rPr>
          <w:rFonts w:cs="Arial"/>
          <w:szCs w:val="24"/>
          <w:highlight w:val="yellow"/>
        </w:rPr>
        <w:t>)</w:t>
      </w:r>
      <w:r w:rsidR="00882884" w:rsidRPr="00BC31C8">
        <w:rPr>
          <w:rFonts w:cs="Arial"/>
          <w:b/>
          <w:bCs/>
          <w:szCs w:val="24"/>
        </w:rPr>
        <w:t>.</w:t>
      </w:r>
    </w:p>
    <w:p w14:paraId="38F47367" w14:textId="77777777" w:rsidR="00C86A28" w:rsidRPr="008E56EC" w:rsidRDefault="00C86A28" w:rsidP="00F01C8B">
      <w:pPr>
        <w:ind w:firstLine="720"/>
        <w:rPr>
          <w:rFonts w:cs="Arial"/>
          <w:szCs w:val="24"/>
        </w:rPr>
      </w:pPr>
    </w:p>
    <w:p w14:paraId="0DEE0866" w14:textId="2E4AAE05" w:rsidR="00171DA8" w:rsidRDefault="00171DA8" w:rsidP="00171DA8">
      <w:pPr>
        <w:ind w:firstLine="720"/>
        <w:rPr>
          <w:szCs w:val="24"/>
        </w:rPr>
      </w:pPr>
      <w:proofErr w:type="gramStart"/>
      <w:r w:rsidRPr="00171DA8">
        <w:rPr>
          <w:b/>
          <w:szCs w:val="24"/>
          <w:u w:val="single"/>
        </w:rPr>
        <w:t>5.2  Withholding</w:t>
      </w:r>
      <w:proofErr w:type="gramEnd"/>
      <w:r w:rsidRPr="00171DA8">
        <w:rPr>
          <w:b/>
          <w:szCs w:val="24"/>
          <w:u w:val="single"/>
        </w:rPr>
        <w:t xml:space="preserve"> of Payment.</w:t>
      </w:r>
      <w:r w:rsidRPr="00171DA8">
        <w:rPr>
          <w:b/>
          <w:szCs w:val="24"/>
        </w:rPr>
        <w:t xml:space="preserve">  </w:t>
      </w:r>
      <w:r w:rsidRPr="00F10A56">
        <w:rPr>
          <w:szCs w:val="24"/>
        </w:rPr>
        <w:t xml:space="preserve">In addition to its other remedies under this contract, at law, or in equity, the State may withhold payments to Contractor if Contractor has breached this contract.  Such withholding may not be greater than, in the aggregate, </w:t>
      </w:r>
      <w:r w:rsidRPr="00171DA8">
        <w:rPr>
          <w:bCs/>
          <w:szCs w:val="24"/>
        </w:rPr>
        <w:t>15%</w:t>
      </w:r>
      <w:r w:rsidRPr="00F10A56">
        <w:rPr>
          <w:szCs w:val="24"/>
        </w:rPr>
        <w:t xml:space="preserve"> of the total value of the subject statement of work or applicable contract.</w:t>
      </w:r>
    </w:p>
    <w:p w14:paraId="452F59D2" w14:textId="7FC4DFCE" w:rsidR="00EF604F" w:rsidRPr="008E56EC" w:rsidRDefault="00EF604F" w:rsidP="00171DA8">
      <w:pPr>
        <w:rPr>
          <w:rFonts w:cs="Arial"/>
          <w:szCs w:val="24"/>
        </w:rPr>
      </w:pPr>
    </w:p>
    <w:p w14:paraId="44959E83" w14:textId="77777777" w:rsidR="00CF198E" w:rsidRPr="008E56EC" w:rsidRDefault="00CF198E" w:rsidP="00CF198E">
      <w:pPr>
        <w:ind w:firstLine="720"/>
        <w:rPr>
          <w:rFonts w:cs="Arial"/>
          <w:szCs w:val="24"/>
        </w:rPr>
      </w:pPr>
      <w:proofErr w:type="gramStart"/>
      <w:r w:rsidRPr="008E56EC">
        <w:rPr>
          <w:rFonts w:cs="Arial"/>
          <w:b/>
          <w:szCs w:val="24"/>
          <w:u w:val="single"/>
        </w:rPr>
        <w:t>5.3  Payment</w:t>
      </w:r>
      <w:proofErr w:type="gramEnd"/>
      <w:r w:rsidRPr="008E56EC">
        <w:rPr>
          <w:rFonts w:cs="Arial"/>
          <w:b/>
          <w:szCs w:val="24"/>
          <w:u w:val="single"/>
        </w:rPr>
        <w:t xml:space="preserve"> Terms</w:t>
      </w:r>
      <w:r w:rsidR="00B07EE2" w:rsidRPr="008E56EC">
        <w:rPr>
          <w:rFonts w:cs="Arial"/>
          <w:b/>
          <w:szCs w:val="24"/>
          <w:u w:val="single"/>
        </w:rPr>
        <w:t>.</w:t>
      </w:r>
      <w:r w:rsidR="00B07EE2" w:rsidRPr="008E56EC">
        <w:rPr>
          <w:rFonts w:cs="Arial"/>
          <w:b/>
          <w:szCs w:val="24"/>
        </w:rPr>
        <w:t xml:space="preserve">  </w:t>
      </w:r>
      <w:r w:rsidRPr="008E56EC">
        <w:rPr>
          <w:rFonts w:cs="Arial"/>
          <w:szCs w:val="24"/>
        </w:rPr>
        <w:t xml:space="preserve">Unless otherwise noted in the solicitation document, the State </w:t>
      </w:r>
      <w:r w:rsidR="00055A3F" w:rsidRPr="008E56EC">
        <w:rPr>
          <w:rFonts w:cs="Arial"/>
          <w:szCs w:val="24"/>
        </w:rPr>
        <w:t>has</w:t>
      </w:r>
      <w:r w:rsidRPr="008E56EC">
        <w:rPr>
          <w:rFonts w:cs="Arial"/>
          <w:szCs w:val="24"/>
        </w:rPr>
        <w:t xml:space="preserve"> </w:t>
      </w:r>
      <w:r w:rsidR="00FE4338" w:rsidRPr="008E56EC">
        <w:rPr>
          <w:rFonts w:cs="Arial"/>
          <w:szCs w:val="24"/>
        </w:rPr>
        <w:t>thirty (</w:t>
      </w:r>
      <w:r w:rsidRPr="008E56EC">
        <w:rPr>
          <w:rFonts w:cs="Arial"/>
          <w:szCs w:val="24"/>
        </w:rPr>
        <w:t>30</w:t>
      </w:r>
      <w:r w:rsidR="00FE4338" w:rsidRPr="008E56EC">
        <w:rPr>
          <w:rFonts w:cs="Arial"/>
          <w:szCs w:val="24"/>
        </w:rPr>
        <w:t>)</w:t>
      </w:r>
      <w:r w:rsidRPr="008E56EC">
        <w:rPr>
          <w:rFonts w:cs="Arial"/>
          <w:szCs w:val="24"/>
        </w:rPr>
        <w:t xml:space="preserve"> days to </w:t>
      </w:r>
      <w:r w:rsidR="00EF551C" w:rsidRPr="008E56EC">
        <w:rPr>
          <w:rFonts w:cs="Arial"/>
          <w:szCs w:val="24"/>
        </w:rPr>
        <w:t>pay invoices</w:t>
      </w:r>
      <w:r w:rsidR="002B7AEB" w:rsidRPr="008E56EC">
        <w:rPr>
          <w:rFonts w:cs="Arial"/>
          <w:szCs w:val="24"/>
        </w:rPr>
        <w:t>, as</w:t>
      </w:r>
      <w:r w:rsidR="00B2133C" w:rsidRPr="008E56EC">
        <w:rPr>
          <w:rFonts w:cs="Arial"/>
          <w:szCs w:val="24"/>
        </w:rPr>
        <w:t xml:space="preserve"> allowed by</w:t>
      </w:r>
      <w:r w:rsidR="008D7EB8" w:rsidRPr="008E56EC">
        <w:rPr>
          <w:rFonts w:cs="Arial"/>
          <w:szCs w:val="24"/>
        </w:rPr>
        <w:t xml:space="preserve"> 17-8-242, MCA</w:t>
      </w:r>
      <w:r w:rsidR="00B07EE2" w:rsidRPr="008E56EC">
        <w:rPr>
          <w:rFonts w:cs="Arial"/>
          <w:szCs w:val="24"/>
        </w:rPr>
        <w:t xml:space="preserve">.  </w:t>
      </w:r>
      <w:r w:rsidR="005134DD" w:rsidRPr="008E56EC">
        <w:rPr>
          <w:rFonts w:cs="Arial"/>
          <w:szCs w:val="24"/>
        </w:rPr>
        <w:t>Contractor</w:t>
      </w:r>
      <w:r w:rsidRPr="008E56EC">
        <w:rPr>
          <w:rFonts w:cs="Arial"/>
          <w:szCs w:val="24"/>
        </w:rPr>
        <w:t xml:space="preserve"> </w:t>
      </w:r>
      <w:r w:rsidR="00B2133C" w:rsidRPr="008E56EC">
        <w:rPr>
          <w:rFonts w:cs="Arial"/>
          <w:szCs w:val="24"/>
        </w:rPr>
        <w:t>shall</w:t>
      </w:r>
      <w:r w:rsidRPr="008E56EC">
        <w:rPr>
          <w:rFonts w:cs="Arial"/>
          <w:szCs w:val="24"/>
        </w:rPr>
        <w:t xml:space="preserve"> provide banking information at the time of contract execution </w:t>
      </w:r>
      <w:proofErr w:type="gramStart"/>
      <w:r w:rsidRPr="008E56EC">
        <w:rPr>
          <w:rFonts w:cs="Arial"/>
          <w:szCs w:val="24"/>
        </w:rPr>
        <w:t>in order to</w:t>
      </w:r>
      <w:proofErr w:type="gramEnd"/>
      <w:r w:rsidRPr="008E56EC">
        <w:rPr>
          <w:rFonts w:cs="Arial"/>
          <w:szCs w:val="24"/>
        </w:rPr>
        <w:t xml:space="preserve"> facilitate</w:t>
      </w:r>
      <w:r w:rsidR="00B2133C" w:rsidRPr="008E56EC">
        <w:rPr>
          <w:rFonts w:cs="Arial"/>
          <w:szCs w:val="24"/>
        </w:rPr>
        <w:t xml:space="preserve"> the</w:t>
      </w:r>
      <w:r w:rsidRPr="008E56EC">
        <w:rPr>
          <w:rFonts w:cs="Arial"/>
          <w:szCs w:val="24"/>
        </w:rPr>
        <w:t xml:space="preserve"> State</w:t>
      </w:r>
      <w:r w:rsidR="00B2133C" w:rsidRPr="008E56EC">
        <w:rPr>
          <w:rFonts w:cs="Arial"/>
          <w:szCs w:val="24"/>
        </w:rPr>
        <w:t>’s</w:t>
      </w:r>
      <w:r w:rsidRPr="008E56EC">
        <w:rPr>
          <w:rFonts w:cs="Arial"/>
          <w:szCs w:val="24"/>
        </w:rPr>
        <w:t xml:space="preserve"> electronic funds transfer payments.</w:t>
      </w:r>
    </w:p>
    <w:p w14:paraId="3AEEDD89" w14:textId="77777777" w:rsidR="00CF198E" w:rsidRPr="008E56EC" w:rsidRDefault="00CF198E" w:rsidP="000E33C6">
      <w:pPr>
        <w:rPr>
          <w:rFonts w:cs="Arial"/>
          <w:b/>
          <w:szCs w:val="24"/>
        </w:rPr>
      </w:pPr>
    </w:p>
    <w:p w14:paraId="78B5915B" w14:textId="77777777" w:rsidR="000E33C6" w:rsidRPr="008E56EC" w:rsidRDefault="001E213B" w:rsidP="000E33C6">
      <w:pPr>
        <w:ind w:firstLine="720"/>
        <w:rPr>
          <w:rFonts w:cs="Arial"/>
          <w:szCs w:val="24"/>
        </w:rPr>
      </w:pPr>
      <w:proofErr w:type="gramStart"/>
      <w:r w:rsidRPr="008E56EC">
        <w:rPr>
          <w:rFonts w:cs="Arial"/>
          <w:b/>
          <w:szCs w:val="24"/>
          <w:u w:val="single"/>
        </w:rPr>
        <w:t>5</w:t>
      </w:r>
      <w:r w:rsidR="000E33C6" w:rsidRPr="008E56EC">
        <w:rPr>
          <w:rFonts w:cs="Arial"/>
          <w:b/>
          <w:szCs w:val="24"/>
          <w:u w:val="single"/>
        </w:rPr>
        <w:t>.</w:t>
      </w:r>
      <w:r w:rsidR="0056116E" w:rsidRPr="008E56EC">
        <w:rPr>
          <w:rFonts w:cs="Arial"/>
          <w:b/>
          <w:szCs w:val="24"/>
          <w:u w:val="single"/>
        </w:rPr>
        <w:t>4</w:t>
      </w:r>
      <w:r w:rsidR="000E33C6" w:rsidRPr="008E56EC">
        <w:rPr>
          <w:rFonts w:cs="Arial"/>
          <w:b/>
          <w:szCs w:val="24"/>
          <w:u w:val="single"/>
        </w:rPr>
        <w:t xml:space="preserve">  Reference</w:t>
      </w:r>
      <w:proofErr w:type="gramEnd"/>
      <w:r w:rsidR="000E33C6" w:rsidRPr="008E56EC">
        <w:rPr>
          <w:rFonts w:cs="Arial"/>
          <w:b/>
          <w:szCs w:val="24"/>
          <w:u w:val="single"/>
        </w:rPr>
        <w:t xml:space="preserve"> to Contract</w:t>
      </w:r>
      <w:r w:rsidR="00B07EE2" w:rsidRPr="008E56EC">
        <w:rPr>
          <w:rFonts w:cs="Arial"/>
          <w:b/>
          <w:szCs w:val="24"/>
          <w:u w:val="single"/>
        </w:rPr>
        <w:t>.</w:t>
      </w:r>
      <w:r w:rsidR="00B07EE2" w:rsidRPr="008E56EC">
        <w:rPr>
          <w:rFonts w:cs="Arial"/>
          <w:b/>
          <w:szCs w:val="24"/>
        </w:rPr>
        <w:t xml:space="preserve">  </w:t>
      </w:r>
      <w:r w:rsidR="000E33C6" w:rsidRPr="008E56EC">
        <w:rPr>
          <w:rFonts w:cs="Arial"/>
          <w:szCs w:val="24"/>
        </w:rPr>
        <w:t>The contract number MUST appear on all invoices, packing lists, packages, and correspondence pertaining to the contract</w:t>
      </w:r>
      <w:r w:rsidR="00B07EE2" w:rsidRPr="008E56EC">
        <w:rPr>
          <w:rFonts w:cs="Arial"/>
          <w:szCs w:val="24"/>
        </w:rPr>
        <w:t xml:space="preserve">.  </w:t>
      </w:r>
      <w:r w:rsidR="00055A3F" w:rsidRPr="008E56EC">
        <w:rPr>
          <w:rFonts w:cs="Arial"/>
          <w:szCs w:val="24"/>
        </w:rPr>
        <w:t>If the number is not provided, the State is not obligated to pay the invoice.</w:t>
      </w:r>
    </w:p>
    <w:p w14:paraId="68963FED" w14:textId="77777777" w:rsidR="001D6BCD" w:rsidRPr="008E56EC" w:rsidRDefault="001D6BCD" w:rsidP="000E33C6">
      <w:pPr>
        <w:ind w:firstLine="720"/>
        <w:rPr>
          <w:rFonts w:cs="Arial"/>
          <w:szCs w:val="24"/>
        </w:rPr>
      </w:pPr>
    </w:p>
    <w:p w14:paraId="287A0B8D" w14:textId="77777777" w:rsidR="008347CA" w:rsidRPr="009411D8" w:rsidRDefault="008347CA" w:rsidP="008347CA">
      <w:pPr>
        <w:ind w:firstLine="720"/>
        <w:rPr>
          <w:rFonts w:cs="Arial"/>
          <w:b/>
          <w:color w:val="000000" w:themeColor="text1"/>
          <w:szCs w:val="24"/>
          <w:u w:val="single"/>
        </w:rPr>
      </w:pPr>
      <w:proofErr w:type="gramStart"/>
      <w:r w:rsidRPr="00E93000">
        <w:rPr>
          <w:rFonts w:cs="Arial"/>
          <w:b/>
          <w:color w:val="000000" w:themeColor="text1"/>
          <w:szCs w:val="24"/>
          <w:u w:val="single"/>
        </w:rPr>
        <w:t>5.5  Fuel</w:t>
      </w:r>
      <w:proofErr w:type="gramEnd"/>
      <w:r w:rsidRPr="00E93000">
        <w:rPr>
          <w:rFonts w:cs="Arial"/>
          <w:b/>
          <w:color w:val="000000" w:themeColor="text1"/>
          <w:szCs w:val="24"/>
          <w:u w:val="single"/>
        </w:rPr>
        <w:t xml:space="preserve"> Surcharge - NA</w:t>
      </w:r>
    </w:p>
    <w:p w14:paraId="6D19E322" w14:textId="77777777" w:rsidR="008347CA" w:rsidRPr="00C03718" w:rsidRDefault="008347CA" w:rsidP="008347CA">
      <w:pPr>
        <w:ind w:firstLine="720"/>
        <w:rPr>
          <w:rFonts w:cs="Arial"/>
          <w:i/>
          <w:szCs w:val="24"/>
        </w:rPr>
      </w:pPr>
    </w:p>
    <w:p w14:paraId="152B7110" w14:textId="77777777" w:rsidR="008347CA" w:rsidRDefault="008347CA" w:rsidP="008347CA">
      <w:pPr>
        <w:rPr>
          <w:rFonts w:cs="Arial"/>
          <w:b/>
          <w:bCs/>
          <w:color w:val="000000" w:themeColor="text1"/>
          <w:szCs w:val="24"/>
          <w:u w:val="single"/>
        </w:rPr>
      </w:pPr>
      <w:r w:rsidRPr="009411D8">
        <w:rPr>
          <w:rFonts w:cs="Arial"/>
          <w:b/>
          <w:bCs/>
          <w:color w:val="000000" w:themeColor="text1"/>
          <w:szCs w:val="24"/>
        </w:rPr>
        <w:t>6.</w:t>
      </w:r>
      <w:r w:rsidRPr="009411D8">
        <w:rPr>
          <w:rFonts w:cs="Arial"/>
          <w:b/>
          <w:bCs/>
          <w:color w:val="000000" w:themeColor="text1"/>
          <w:szCs w:val="24"/>
        </w:rPr>
        <w:tab/>
      </w:r>
      <w:r w:rsidRPr="009411D8">
        <w:rPr>
          <w:rFonts w:cs="Arial"/>
          <w:b/>
          <w:bCs/>
          <w:color w:val="000000" w:themeColor="text1"/>
          <w:szCs w:val="24"/>
          <w:u w:val="single"/>
        </w:rPr>
        <w:t xml:space="preserve">PREVAILING WAGES REQUIREMENTS </w:t>
      </w:r>
      <w:r>
        <w:rPr>
          <w:rFonts w:cs="Arial"/>
          <w:b/>
          <w:bCs/>
          <w:color w:val="000000" w:themeColor="text1"/>
          <w:szCs w:val="24"/>
          <w:u w:val="single"/>
        </w:rPr>
        <w:t>–</w:t>
      </w:r>
      <w:r w:rsidRPr="009411D8">
        <w:rPr>
          <w:rFonts w:cs="Arial"/>
          <w:b/>
          <w:bCs/>
          <w:color w:val="000000" w:themeColor="text1"/>
          <w:szCs w:val="24"/>
          <w:u w:val="single"/>
        </w:rPr>
        <w:t xml:space="preserve"> NA</w:t>
      </w:r>
    </w:p>
    <w:p w14:paraId="1340F007" w14:textId="77777777" w:rsidR="00C03718" w:rsidRPr="008E56EC" w:rsidRDefault="00C03718" w:rsidP="00C03718">
      <w:pPr>
        <w:ind w:firstLine="720"/>
        <w:rPr>
          <w:rFonts w:cs="Arial"/>
          <w:b/>
          <w:bCs/>
          <w:color w:val="FF0000"/>
          <w:szCs w:val="24"/>
          <w:u w:val="single"/>
        </w:rPr>
      </w:pPr>
    </w:p>
    <w:p w14:paraId="3D44EED2" w14:textId="77777777" w:rsidR="005C7FBE" w:rsidRPr="008E56EC" w:rsidRDefault="00EA25E8" w:rsidP="005C7FBE">
      <w:pPr>
        <w:keepNext/>
        <w:outlineLvl w:val="0"/>
        <w:rPr>
          <w:rFonts w:cs="Arial"/>
          <w:b/>
          <w:szCs w:val="24"/>
        </w:rPr>
      </w:pPr>
      <w:r w:rsidRPr="008E56EC">
        <w:rPr>
          <w:rFonts w:cs="Arial"/>
          <w:b/>
          <w:szCs w:val="24"/>
        </w:rPr>
        <w:t>7</w:t>
      </w:r>
      <w:r w:rsidR="005C7FBE" w:rsidRPr="008E56EC">
        <w:rPr>
          <w:rFonts w:cs="Arial"/>
          <w:b/>
          <w:szCs w:val="24"/>
        </w:rPr>
        <w:t>.</w:t>
      </w:r>
      <w:r w:rsidR="005C7FBE" w:rsidRPr="008E56EC">
        <w:rPr>
          <w:rFonts w:cs="Arial"/>
          <w:b/>
          <w:szCs w:val="24"/>
        </w:rPr>
        <w:tab/>
      </w:r>
      <w:r w:rsidR="005C7FBE" w:rsidRPr="008E56EC">
        <w:rPr>
          <w:rFonts w:cs="Arial"/>
          <w:b/>
          <w:szCs w:val="24"/>
          <w:u w:val="single"/>
        </w:rPr>
        <w:t>ACCESS AND RETENTION OF REC</w:t>
      </w:r>
      <w:r w:rsidR="00025E4F" w:rsidRPr="008E56EC">
        <w:rPr>
          <w:rFonts w:cs="Arial"/>
          <w:b/>
          <w:szCs w:val="24"/>
          <w:u w:val="single"/>
        </w:rPr>
        <w:t>OR</w:t>
      </w:r>
      <w:r w:rsidR="005C7FBE" w:rsidRPr="008E56EC">
        <w:rPr>
          <w:rFonts w:cs="Arial"/>
          <w:b/>
          <w:szCs w:val="24"/>
          <w:u w:val="single"/>
        </w:rPr>
        <w:t>DS</w:t>
      </w:r>
    </w:p>
    <w:p w14:paraId="188AC38F" w14:textId="77777777" w:rsidR="005C7FBE" w:rsidRPr="008E56EC" w:rsidRDefault="005C7FBE" w:rsidP="005C7FBE">
      <w:pPr>
        <w:keepNext/>
        <w:rPr>
          <w:rFonts w:cs="Arial"/>
          <w:szCs w:val="24"/>
        </w:rPr>
      </w:pPr>
    </w:p>
    <w:p w14:paraId="1E7D138D" w14:textId="76D4D538" w:rsidR="005C7FBE" w:rsidRPr="008E56EC" w:rsidRDefault="00EA25E8" w:rsidP="005C7FBE">
      <w:pPr>
        <w:ind w:firstLine="720"/>
        <w:rPr>
          <w:rFonts w:cs="Arial"/>
          <w:szCs w:val="24"/>
        </w:rPr>
      </w:pPr>
      <w:proofErr w:type="gramStart"/>
      <w:r w:rsidRPr="008E56EC">
        <w:rPr>
          <w:rFonts w:cs="Arial"/>
          <w:b/>
          <w:szCs w:val="24"/>
          <w:u w:val="single"/>
        </w:rPr>
        <w:t>7</w:t>
      </w:r>
      <w:r w:rsidR="005C7FBE" w:rsidRPr="008E56EC">
        <w:rPr>
          <w:rFonts w:cs="Arial"/>
          <w:b/>
          <w:szCs w:val="24"/>
          <w:u w:val="single"/>
        </w:rPr>
        <w:t>.1  Access</w:t>
      </w:r>
      <w:proofErr w:type="gramEnd"/>
      <w:r w:rsidR="005C7FBE" w:rsidRPr="008E56EC">
        <w:rPr>
          <w:rFonts w:cs="Arial"/>
          <w:b/>
          <w:szCs w:val="24"/>
          <w:u w:val="single"/>
        </w:rPr>
        <w:t xml:space="preserve"> to Records</w:t>
      </w:r>
      <w:r w:rsidR="00B07EE2" w:rsidRPr="008E56EC">
        <w:rPr>
          <w:rFonts w:cs="Arial"/>
          <w:b/>
          <w:szCs w:val="24"/>
          <w:u w:val="single"/>
        </w:rPr>
        <w:t>.</w:t>
      </w:r>
      <w:r w:rsidR="00B07EE2" w:rsidRPr="008E56EC">
        <w:rPr>
          <w:rFonts w:cs="Arial"/>
          <w:b/>
          <w:szCs w:val="24"/>
        </w:rPr>
        <w:t xml:space="preserve">  </w:t>
      </w:r>
      <w:r w:rsidR="005134DD" w:rsidRPr="008E56EC">
        <w:rPr>
          <w:rFonts w:cs="Arial"/>
          <w:szCs w:val="24"/>
        </w:rPr>
        <w:t>Contractor</w:t>
      </w:r>
      <w:r w:rsidR="005C7FBE" w:rsidRPr="008E56EC">
        <w:rPr>
          <w:rFonts w:cs="Arial"/>
          <w:szCs w:val="24"/>
        </w:rPr>
        <w:t xml:space="preserve"> </w:t>
      </w:r>
      <w:r w:rsidR="0072290D" w:rsidRPr="008E56EC">
        <w:rPr>
          <w:rFonts w:cs="Arial"/>
          <w:szCs w:val="24"/>
        </w:rPr>
        <w:t>shall</w:t>
      </w:r>
      <w:r w:rsidR="005C7FBE" w:rsidRPr="008E56EC">
        <w:rPr>
          <w:rFonts w:cs="Arial"/>
          <w:szCs w:val="24"/>
        </w:rPr>
        <w:t xml:space="preserve"> provide the State,</w:t>
      </w:r>
      <w:r w:rsidR="005C7FBE" w:rsidRPr="008E56EC">
        <w:rPr>
          <w:rFonts w:cs="Arial"/>
          <w:color w:val="FF0000"/>
          <w:szCs w:val="24"/>
        </w:rPr>
        <w:t xml:space="preserve"> </w:t>
      </w:r>
      <w:r w:rsidR="005C7FBE" w:rsidRPr="008E56EC">
        <w:rPr>
          <w:rFonts w:cs="Arial"/>
          <w:szCs w:val="24"/>
        </w:rPr>
        <w:t>Legislative Auditor</w:t>
      </w:r>
      <w:r w:rsidR="00355FB4" w:rsidRPr="008E56EC">
        <w:rPr>
          <w:rFonts w:cs="Arial"/>
          <w:szCs w:val="24"/>
        </w:rPr>
        <w:t>,</w:t>
      </w:r>
      <w:r w:rsidR="005C7FBE" w:rsidRPr="008E56EC">
        <w:rPr>
          <w:rFonts w:cs="Arial"/>
          <w:szCs w:val="24"/>
        </w:rPr>
        <w:t xml:space="preserve"> or their authorized agents access to any records necessary to determine contract compliance</w:t>
      </w:r>
      <w:r w:rsidR="00B07EE2" w:rsidRPr="008E56EC">
        <w:rPr>
          <w:rFonts w:cs="Arial"/>
          <w:szCs w:val="24"/>
        </w:rPr>
        <w:t>.</w:t>
      </w:r>
      <w:r w:rsidR="00B2133C" w:rsidRPr="008E56EC">
        <w:rPr>
          <w:rFonts w:cs="Arial"/>
          <w:szCs w:val="24"/>
        </w:rPr>
        <w:t xml:space="preserve"> The State may terminate this contract</w:t>
      </w:r>
      <w:r w:rsidR="00ED05CD" w:rsidRPr="008E56EC">
        <w:rPr>
          <w:rFonts w:cs="Arial"/>
          <w:szCs w:val="24"/>
        </w:rPr>
        <w:t xml:space="preserve"> under section </w:t>
      </w:r>
      <w:r w:rsidR="005632A9">
        <w:rPr>
          <w:rFonts w:cs="Arial"/>
          <w:szCs w:val="24"/>
        </w:rPr>
        <w:t>2</w:t>
      </w:r>
      <w:r w:rsidR="009E1A5F">
        <w:rPr>
          <w:rFonts w:cs="Arial"/>
          <w:szCs w:val="24"/>
        </w:rPr>
        <w:t>1</w:t>
      </w:r>
      <w:r w:rsidR="00B2133C" w:rsidRPr="008E56EC">
        <w:rPr>
          <w:rFonts w:cs="Arial"/>
          <w:szCs w:val="24"/>
        </w:rPr>
        <w:t>, without incurring liability, for the Contractor’s refusal to allow access as required by this section.</w:t>
      </w:r>
      <w:r w:rsidR="00B07EE2" w:rsidRPr="008E56EC">
        <w:rPr>
          <w:rFonts w:cs="Arial"/>
          <w:szCs w:val="24"/>
        </w:rPr>
        <w:t xml:space="preserve">  </w:t>
      </w:r>
      <w:r w:rsidR="005C7FBE" w:rsidRPr="008E56EC">
        <w:rPr>
          <w:rFonts w:cs="Arial"/>
          <w:szCs w:val="24"/>
        </w:rPr>
        <w:t>(18-1-118, MCA</w:t>
      </w:r>
      <w:r w:rsidR="001E2834" w:rsidRPr="008E56EC">
        <w:rPr>
          <w:rFonts w:cs="Arial"/>
          <w:szCs w:val="24"/>
        </w:rPr>
        <w:t>.</w:t>
      </w:r>
      <w:r w:rsidR="005C7FBE" w:rsidRPr="008E56EC">
        <w:rPr>
          <w:rFonts w:cs="Arial"/>
          <w:szCs w:val="24"/>
        </w:rPr>
        <w:t>)</w:t>
      </w:r>
    </w:p>
    <w:p w14:paraId="3F63D074" w14:textId="77777777" w:rsidR="005C7FBE" w:rsidRPr="008E56EC" w:rsidRDefault="005C7FBE" w:rsidP="005C7FBE">
      <w:pPr>
        <w:rPr>
          <w:rFonts w:cs="Arial"/>
          <w:szCs w:val="24"/>
        </w:rPr>
      </w:pPr>
    </w:p>
    <w:p w14:paraId="7340CFE0" w14:textId="4A5F9DF9" w:rsidR="005C7FBE" w:rsidRPr="008E56EC" w:rsidRDefault="005C7FBE" w:rsidP="005C7FBE">
      <w:pPr>
        <w:rPr>
          <w:rFonts w:cs="Arial"/>
          <w:szCs w:val="24"/>
        </w:rPr>
      </w:pPr>
      <w:r w:rsidRPr="008E56EC">
        <w:rPr>
          <w:rFonts w:cs="Arial"/>
          <w:szCs w:val="24"/>
        </w:rPr>
        <w:tab/>
      </w:r>
      <w:proofErr w:type="gramStart"/>
      <w:r w:rsidR="00F01C8B" w:rsidRPr="008E56EC">
        <w:rPr>
          <w:rFonts w:cs="Arial"/>
          <w:b/>
          <w:szCs w:val="24"/>
          <w:u w:val="single"/>
        </w:rPr>
        <w:t>7.2  Retention</w:t>
      </w:r>
      <w:proofErr w:type="gramEnd"/>
      <w:r w:rsidR="00F01C8B" w:rsidRPr="008E56EC">
        <w:rPr>
          <w:rFonts w:cs="Arial"/>
          <w:b/>
          <w:szCs w:val="24"/>
          <w:u w:val="single"/>
        </w:rPr>
        <w:t xml:space="preserve"> Period.</w:t>
      </w:r>
      <w:r w:rsidR="00F01C8B" w:rsidRPr="008E56EC">
        <w:rPr>
          <w:rFonts w:cs="Arial"/>
          <w:b/>
          <w:szCs w:val="24"/>
        </w:rPr>
        <w:t xml:space="preserve">  </w:t>
      </w:r>
      <w:r w:rsidR="00F01C8B" w:rsidRPr="008E56EC">
        <w:rPr>
          <w:rFonts w:cs="Arial"/>
          <w:szCs w:val="24"/>
        </w:rPr>
        <w:t>Contractor shall create and retain all records documenting the</w:t>
      </w:r>
      <w:r w:rsidR="008347CA">
        <w:rPr>
          <w:rFonts w:cs="Arial"/>
          <w:szCs w:val="24"/>
        </w:rPr>
        <w:t xml:space="preserve"> Technical Assistance to the State</w:t>
      </w:r>
      <w:r w:rsidR="00F01C8B" w:rsidRPr="008E56EC">
        <w:rPr>
          <w:rFonts w:cs="Arial"/>
          <w:szCs w:val="24"/>
        </w:rPr>
        <w:t xml:space="preserve"> for a period of eight years after either the completion date of this contract or termination of the contract.  </w:t>
      </w:r>
    </w:p>
    <w:p w14:paraId="1873A722" w14:textId="77777777" w:rsidR="005C7FBE" w:rsidRPr="008E56EC" w:rsidRDefault="005C7FBE" w:rsidP="005C7FBE">
      <w:pPr>
        <w:rPr>
          <w:rFonts w:cs="Arial"/>
          <w:szCs w:val="24"/>
        </w:rPr>
      </w:pPr>
    </w:p>
    <w:p w14:paraId="6AF042BF" w14:textId="77777777" w:rsidR="009E1A5F" w:rsidRDefault="00EA25E8" w:rsidP="009A376C">
      <w:pPr>
        <w:keepNext/>
        <w:outlineLvl w:val="0"/>
        <w:rPr>
          <w:rFonts w:cs="Arial"/>
          <w:b/>
          <w:szCs w:val="24"/>
        </w:rPr>
      </w:pPr>
      <w:r w:rsidRPr="008E56EC">
        <w:rPr>
          <w:rFonts w:cs="Arial"/>
          <w:b/>
          <w:szCs w:val="24"/>
        </w:rPr>
        <w:t>8</w:t>
      </w:r>
      <w:r w:rsidR="005C7FBE" w:rsidRPr="008E56EC">
        <w:rPr>
          <w:rFonts w:cs="Arial"/>
          <w:b/>
          <w:szCs w:val="24"/>
        </w:rPr>
        <w:t>.</w:t>
      </w:r>
      <w:r w:rsidR="005C7FBE" w:rsidRPr="008E56EC">
        <w:rPr>
          <w:rFonts w:cs="Arial"/>
          <w:b/>
          <w:szCs w:val="24"/>
        </w:rPr>
        <w:tab/>
      </w:r>
      <w:r w:rsidR="005C7FBE" w:rsidRPr="008E56EC">
        <w:rPr>
          <w:rFonts w:cs="Arial"/>
          <w:b/>
          <w:szCs w:val="24"/>
          <w:u w:val="single"/>
        </w:rPr>
        <w:t>ASSIGNMENT, TRANSFER, AND SUBCONTRACTING</w:t>
      </w:r>
      <w:r w:rsidR="009A376C">
        <w:rPr>
          <w:rFonts w:cs="Arial"/>
          <w:b/>
          <w:szCs w:val="24"/>
        </w:rPr>
        <w:t>.</w:t>
      </w:r>
    </w:p>
    <w:p w14:paraId="3723E243" w14:textId="77777777" w:rsidR="009E1A5F" w:rsidRDefault="009E1A5F" w:rsidP="009A376C">
      <w:pPr>
        <w:keepNext/>
        <w:outlineLvl w:val="0"/>
        <w:rPr>
          <w:rFonts w:cs="Arial"/>
          <w:b/>
          <w:szCs w:val="24"/>
        </w:rPr>
      </w:pPr>
    </w:p>
    <w:p w14:paraId="04656697" w14:textId="1E3D77A6" w:rsidR="005C7FBE" w:rsidRPr="009A376C" w:rsidRDefault="005134DD" w:rsidP="009A376C">
      <w:pPr>
        <w:keepNext/>
        <w:outlineLvl w:val="0"/>
        <w:rPr>
          <w:rFonts w:cs="Arial"/>
          <w:b/>
          <w:szCs w:val="24"/>
        </w:rPr>
      </w:pPr>
      <w:r w:rsidRPr="008E56EC">
        <w:rPr>
          <w:rFonts w:cs="Arial"/>
          <w:szCs w:val="24"/>
        </w:rPr>
        <w:t>Contractor</w:t>
      </w:r>
      <w:r w:rsidR="005C7FBE" w:rsidRPr="008E56EC">
        <w:rPr>
          <w:rFonts w:cs="Arial"/>
          <w:szCs w:val="24"/>
        </w:rPr>
        <w:t xml:space="preserve"> </w:t>
      </w:r>
      <w:r w:rsidR="00E874C1" w:rsidRPr="008E56EC">
        <w:rPr>
          <w:rFonts w:cs="Arial"/>
          <w:szCs w:val="24"/>
        </w:rPr>
        <w:t>may</w:t>
      </w:r>
      <w:r w:rsidR="008955D9" w:rsidRPr="008E56EC">
        <w:rPr>
          <w:rFonts w:cs="Arial"/>
          <w:szCs w:val="24"/>
        </w:rPr>
        <w:t xml:space="preserve"> </w:t>
      </w:r>
      <w:r w:rsidR="005C7FBE" w:rsidRPr="008E56EC">
        <w:rPr>
          <w:rFonts w:cs="Arial"/>
          <w:szCs w:val="24"/>
        </w:rPr>
        <w:t>not assign, transfer, or subcontract any portion of this contract without the State</w:t>
      </w:r>
      <w:r w:rsidR="0072290D" w:rsidRPr="008E56EC">
        <w:rPr>
          <w:rFonts w:cs="Arial"/>
          <w:szCs w:val="24"/>
        </w:rPr>
        <w:t xml:space="preserve">'s prior written </w:t>
      </w:r>
      <w:r w:rsidR="008F2107" w:rsidRPr="008E56EC">
        <w:rPr>
          <w:rFonts w:cs="Arial"/>
          <w:szCs w:val="24"/>
        </w:rPr>
        <w:t>consent</w:t>
      </w:r>
      <w:r w:rsidR="00B07EE2" w:rsidRPr="008E56EC">
        <w:rPr>
          <w:rFonts w:cs="Arial"/>
          <w:szCs w:val="24"/>
        </w:rPr>
        <w:t xml:space="preserve">.  </w:t>
      </w:r>
      <w:r w:rsidR="005C7FBE" w:rsidRPr="008E56EC">
        <w:rPr>
          <w:rFonts w:cs="Arial"/>
          <w:szCs w:val="24"/>
        </w:rPr>
        <w:t>(18-4-141, MCA</w:t>
      </w:r>
      <w:r w:rsidR="001E2834" w:rsidRPr="008E56EC">
        <w:rPr>
          <w:rFonts w:cs="Arial"/>
          <w:szCs w:val="24"/>
        </w:rPr>
        <w:t>.</w:t>
      </w:r>
      <w:r w:rsidR="005C7FBE" w:rsidRPr="008E56EC">
        <w:rPr>
          <w:rFonts w:cs="Arial"/>
          <w:szCs w:val="24"/>
        </w:rPr>
        <w:t xml:space="preserve">) </w:t>
      </w:r>
      <w:r w:rsidR="00DB1F3C" w:rsidRPr="008E56EC">
        <w:rPr>
          <w:rFonts w:cs="Arial"/>
          <w:szCs w:val="24"/>
        </w:rPr>
        <w:t xml:space="preserve"> </w:t>
      </w:r>
      <w:r w:rsidRPr="008E56EC">
        <w:rPr>
          <w:rFonts w:cs="Arial"/>
          <w:szCs w:val="24"/>
        </w:rPr>
        <w:t>Contractor</w:t>
      </w:r>
      <w:r w:rsidR="005C7FBE" w:rsidRPr="008E56EC">
        <w:rPr>
          <w:rFonts w:cs="Arial"/>
          <w:szCs w:val="24"/>
        </w:rPr>
        <w:t xml:space="preserve"> </w:t>
      </w:r>
      <w:r w:rsidR="0072290D" w:rsidRPr="008E56EC">
        <w:rPr>
          <w:rFonts w:cs="Arial"/>
          <w:szCs w:val="24"/>
        </w:rPr>
        <w:t>is</w:t>
      </w:r>
      <w:r w:rsidR="005C7FBE" w:rsidRPr="008E56EC">
        <w:rPr>
          <w:rFonts w:cs="Arial"/>
          <w:szCs w:val="24"/>
        </w:rPr>
        <w:t xml:space="preserve"> responsible to the State for the acts and omissions of all subcontractors or agents and of persons directly or indirectly employed by such subcontractors, and for the acts and omissions of persons employed directly by </w:t>
      </w:r>
      <w:r w:rsidRPr="008E56EC">
        <w:rPr>
          <w:rFonts w:cs="Arial"/>
          <w:szCs w:val="24"/>
        </w:rPr>
        <w:t>Contractor</w:t>
      </w:r>
      <w:r w:rsidR="00B07EE2" w:rsidRPr="008E56EC">
        <w:rPr>
          <w:rFonts w:cs="Arial"/>
          <w:szCs w:val="24"/>
        </w:rPr>
        <w:t xml:space="preserve">.  </w:t>
      </w:r>
      <w:r w:rsidR="005C7FBE" w:rsidRPr="008E56EC">
        <w:rPr>
          <w:rFonts w:cs="Arial"/>
          <w:szCs w:val="24"/>
        </w:rPr>
        <w:t>No contractual relationships exist between any subcontractor and the State</w:t>
      </w:r>
      <w:r w:rsidR="00355FB4" w:rsidRPr="008E56EC">
        <w:rPr>
          <w:rFonts w:cs="Arial"/>
          <w:szCs w:val="24"/>
        </w:rPr>
        <w:t xml:space="preserve"> under this contract</w:t>
      </w:r>
      <w:r w:rsidR="005C7FBE" w:rsidRPr="008E56EC">
        <w:rPr>
          <w:rFonts w:cs="Arial"/>
          <w:szCs w:val="24"/>
        </w:rPr>
        <w:t>.</w:t>
      </w:r>
      <w:r w:rsidR="00E121E4">
        <w:rPr>
          <w:rFonts w:cs="Arial"/>
          <w:szCs w:val="24"/>
        </w:rPr>
        <w:t xml:space="preserve">  Contractor is responsible to ensure that any assignee, </w:t>
      </w:r>
      <w:proofErr w:type="gramStart"/>
      <w:r w:rsidR="00E121E4">
        <w:rPr>
          <w:rFonts w:cs="Arial"/>
          <w:szCs w:val="24"/>
        </w:rPr>
        <w:t>transferee</w:t>
      </w:r>
      <w:proofErr w:type="gramEnd"/>
      <w:r w:rsidR="00E121E4">
        <w:rPr>
          <w:rFonts w:cs="Arial"/>
          <w:szCs w:val="24"/>
        </w:rPr>
        <w:t xml:space="preserve"> or subcontractor is subject to all of the terms and conditions of this Contract as fully set forth.  Consent of the State to assign, transfer or subcontract any portion of this Contract does not relieve the Contractor in any manner of its responsibilities under this Contract.</w:t>
      </w:r>
    </w:p>
    <w:p w14:paraId="411D57EB" w14:textId="77777777" w:rsidR="005C7FBE" w:rsidRPr="008E56EC" w:rsidRDefault="005C7FBE" w:rsidP="005C7FBE">
      <w:pPr>
        <w:rPr>
          <w:rFonts w:cs="Arial"/>
          <w:szCs w:val="24"/>
        </w:rPr>
      </w:pPr>
    </w:p>
    <w:p w14:paraId="1DC29A88" w14:textId="77777777" w:rsidR="00BD49EC" w:rsidRPr="008E56EC" w:rsidRDefault="00EA25E8" w:rsidP="004830EE">
      <w:pPr>
        <w:rPr>
          <w:rFonts w:cs="Arial"/>
          <w:b/>
          <w:szCs w:val="24"/>
        </w:rPr>
      </w:pPr>
      <w:r w:rsidRPr="008E56EC">
        <w:rPr>
          <w:rFonts w:cs="Arial"/>
          <w:b/>
          <w:szCs w:val="24"/>
        </w:rPr>
        <w:t xml:space="preserve">9.  </w:t>
      </w:r>
      <w:r w:rsidR="001F3A8D" w:rsidRPr="008E56EC">
        <w:rPr>
          <w:rFonts w:cs="Arial"/>
          <w:b/>
          <w:szCs w:val="24"/>
        </w:rPr>
        <w:tab/>
      </w:r>
      <w:r w:rsidR="001D6BCD" w:rsidRPr="008E56EC">
        <w:rPr>
          <w:rFonts w:cs="Arial"/>
          <w:b/>
          <w:szCs w:val="24"/>
          <w:u w:val="single"/>
        </w:rPr>
        <w:t xml:space="preserve">HOLD HARMLESS/INDEMNIFICATION </w:t>
      </w:r>
    </w:p>
    <w:p w14:paraId="4DAF03CF" w14:textId="77777777" w:rsidR="00E121E4" w:rsidRDefault="00E121E4" w:rsidP="004830EE">
      <w:pPr>
        <w:rPr>
          <w:rFonts w:cs="Arial"/>
          <w:color w:val="00B0F0"/>
          <w:szCs w:val="24"/>
        </w:rPr>
      </w:pPr>
    </w:p>
    <w:p w14:paraId="4E320313" w14:textId="77777777" w:rsidR="00E121E4" w:rsidRPr="00F92029" w:rsidRDefault="00C610FB" w:rsidP="00F92029">
      <w:pPr>
        <w:ind w:firstLine="720"/>
        <w:rPr>
          <w:rFonts w:cs="Arial"/>
          <w:color w:val="1D1B11" w:themeColor="background2" w:themeShade="1A"/>
          <w:szCs w:val="24"/>
        </w:rPr>
      </w:pPr>
      <w:r w:rsidRPr="00F92029">
        <w:rPr>
          <w:rFonts w:cs="Arial"/>
          <w:b/>
          <w:color w:val="1D1B11" w:themeColor="background2" w:themeShade="1A"/>
          <w:szCs w:val="24"/>
          <w:u w:val="single"/>
        </w:rPr>
        <w:t>9.</w:t>
      </w:r>
      <w:r w:rsidR="008E6B9C" w:rsidRPr="00F92029">
        <w:rPr>
          <w:rFonts w:cs="Arial"/>
          <w:b/>
          <w:color w:val="1D1B11" w:themeColor="background2" w:themeShade="1A"/>
          <w:szCs w:val="24"/>
          <w:u w:val="single"/>
        </w:rPr>
        <w:t>1</w:t>
      </w:r>
      <w:r w:rsidR="00F92029">
        <w:rPr>
          <w:rFonts w:cs="Arial"/>
          <w:b/>
          <w:color w:val="1D1B11" w:themeColor="background2" w:themeShade="1A"/>
          <w:szCs w:val="24"/>
        </w:rPr>
        <w:t xml:space="preserve"> </w:t>
      </w:r>
      <w:r w:rsidR="00870F9C">
        <w:rPr>
          <w:rFonts w:cs="Arial"/>
          <w:b/>
          <w:color w:val="1D1B11" w:themeColor="background2" w:themeShade="1A"/>
          <w:szCs w:val="24"/>
        </w:rPr>
        <w:t xml:space="preserve"> </w:t>
      </w:r>
      <w:r w:rsidR="00E121E4" w:rsidRPr="00F92029">
        <w:rPr>
          <w:rFonts w:cs="Arial"/>
          <w:color w:val="1D1B11" w:themeColor="background2" w:themeShade="1A"/>
          <w:szCs w:val="24"/>
        </w:rPr>
        <w:t>Claims under thi</w:t>
      </w:r>
      <w:r w:rsidRPr="00F92029">
        <w:rPr>
          <w:rFonts w:cs="Arial"/>
          <w:color w:val="1D1B11" w:themeColor="background2" w:themeShade="1A"/>
          <w:szCs w:val="24"/>
        </w:rPr>
        <w:t>s provision also include any claim</w:t>
      </w:r>
      <w:r w:rsidR="00E121E4" w:rsidRPr="00F92029">
        <w:rPr>
          <w:rFonts w:cs="Arial"/>
          <w:color w:val="1D1B11" w:themeColor="background2" w:themeShade="1A"/>
          <w:szCs w:val="24"/>
        </w:rPr>
        <w:t xml:space="preserve"> arising out of or in any way connected with Contractor’s breach of this contract, including any claims asserting that any of the Contractor’s employees are </w:t>
      </w:r>
      <w:r w:rsidRPr="00F92029">
        <w:rPr>
          <w:rFonts w:cs="Arial"/>
          <w:color w:val="1D1B11" w:themeColor="background2" w:themeShade="1A"/>
          <w:szCs w:val="24"/>
        </w:rPr>
        <w:t xml:space="preserve">actually employees of the state or common law employees of the state or any of its agencies or political subdivisions, including but not limited to excise taxes or penalties imposed on the State under Internal Revenue </w:t>
      </w:r>
      <w:r w:rsidR="00C14774" w:rsidRPr="00F92029">
        <w:rPr>
          <w:rFonts w:cs="Arial"/>
          <w:color w:val="1D1B11" w:themeColor="background2" w:themeShade="1A"/>
          <w:szCs w:val="24"/>
        </w:rPr>
        <w:t>C</w:t>
      </w:r>
      <w:r w:rsidRPr="00F92029">
        <w:rPr>
          <w:rFonts w:cs="Arial"/>
          <w:color w:val="1D1B11" w:themeColor="background2" w:themeShade="1A"/>
          <w:szCs w:val="24"/>
        </w:rPr>
        <w:t xml:space="preserve">ode §§ 4980H, 6055 or 6056 and any subsequent amendments or additions to these Sections.  Contractor shall be responsible for implementation of all aspects of the Affordable Care Act as this Act may apply to Contractor and shall be responsible for any violations including any sanction, penalty, </w:t>
      </w:r>
      <w:proofErr w:type="gramStart"/>
      <w:r w:rsidRPr="00F92029">
        <w:rPr>
          <w:rFonts w:cs="Arial"/>
          <w:color w:val="1D1B11" w:themeColor="background2" w:themeShade="1A"/>
          <w:szCs w:val="24"/>
        </w:rPr>
        <w:t>fee</w:t>
      </w:r>
      <w:proofErr w:type="gramEnd"/>
      <w:r w:rsidRPr="00F92029">
        <w:rPr>
          <w:rFonts w:cs="Arial"/>
          <w:color w:val="1D1B11" w:themeColor="background2" w:themeShade="1A"/>
          <w:szCs w:val="24"/>
        </w:rPr>
        <w:t xml:space="preserve"> or tax and shall indemnify the State and hold harmless and defend the State for any omission or failure of Contractor to meet its obligations under Sections 13 and 14.</w:t>
      </w:r>
    </w:p>
    <w:p w14:paraId="6FACD8CD" w14:textId="77777777" w:rsidR="008E6B9C" w:rsidRDefault="008E6B9C" w:rsidP="004830EE">
      <w:pPr>
        <w:rPr>
          <w:rFonts w:cs="Arial"/>
          <w:color w:val="C00000"/>
          <w:szCs w:val="24"/>
        </w:rPr>
      </w:pPr>
    </w:p>
    <w:p w14:paraId="550615B3" w14:textId="7B76E35C" w:rsidR="00F01C8B" w:rsidRDefault="00F01C8B" w:rsidP="00F01C8B">
      <w:pPr>
        <w:ind w:firstLine="720"/>
        <w:rPr>
          <w:rFonts w:cs="Arial"/>
          <w:color w:val="00B0F0"/>
          <w:szCs w:val="24"/>
        </w:rPr>
      </w:pPr>
      <w:r w:rsidRPr="00870F9C">
        <w:rPr>
          <w:rFonts w:cs="Arial"/>
          <w:b/>
          <w:color w:val="1D1B11" w:themeColor="background2" w:themeShade="1A"/>
          <w:szCs w:val="24"/>
          <w:u w:val="single"/>
        </w:rPr>
        <w:t>9.2</w:t>
      </w:r>
      <w:r w:rsidRPr="00870F9C">
        <w:rPr>
          <w:rFonts w:cs="Arial"/>
          <w:color w:val="1D1B11" w:themeColor="background2" w:themeShade="1A"/>
          <w:szCs w:val="24"/>
        </w:rPr>
        <w:t xml:space="preserve">  </w:t>
      </w:r>
      <w:r w:rsidR="008347CA" w:rsidRPr="00330BFE">
        <w:rPr>
          <w:szCs w:val="24"/>
        </w:rPr>
        <w:t>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p>
    <w:p w14:paraId="657B5D26" w14:textId="77777777" w:rsidR="00F01C8B" w:rsidRPr="008E6B9C" w:rsidRDefault="00F01C8B" w:rsidP="00F01C8B">
      <w:pPr>
        <w:rPr>
          <w:rFonts w:cs="Arial"/>
          <w:color w:val="C00000"/>
          <w:szCs w:val="24"/>
        </w:rPr>
      </w:pPr>
    </w:p>
    <w:p w14:paraId="63866C71" w14:textId="177824F1" w:rsidR="00F468B3" w:rsidRDefault="00F468B3" w:rsidP="00F468B3">
      <w:pPr>
        <w:keepNext/>
        <w:tabs>
          <w:tab w:val="left" w:pos="720"/>
        </w:tabs>
        <w:rPr>
          <w:rFonts w:cs="Arial"/>
          <w:bCs/>
          <w:szCs w:val="24"/>
        </w:rPr>
      </w:pPr>
      <w:r w:rsidRPr="004D70BE">
        <w:rPr>
          <w:rFonts w:cs="Arial"/>
          <w:b/>
          <w:bCs/>
          <w:szCs w:val="24"/>
        </w:rPr>
        <w:t xml:space="preserve">10. </w:t>
      </w:r>
      <w:r w:rsidRPr="004D70BE">
        <w:rPr>
          <w:rFonts w:cs="Arial"/>
          <w:b/>
          <w:bCs/>
          <w:szCs w:val="24"/>
        </w:rPr>
        <w:tab/>
      </w:r>
      <w:r w:rsidRPr="004D70BE">
        <w:rPr>
          <w:rFonts w:cs="Arial"/>
          <w:b/>
          <w:bCs/>
          <w:szCs w:val="24"/>
          <w:u w:val="single"/>
        </w:rPr>
        <w:t xml:space="preserve">CONTRACTOR REGISTRATION (for </w:t>
      </w:r>
      <w:proofErr w:type="gramStart"/>
      <w:r w:rsidRPr="004D70BE">
        <w:rPr>
          <w:rFonts w:cs="Arial"/>
          <w:b/>
          <w:bCs/>
          <w:szCs w:val="24"/>
          <w:u w:val="single"/>
        </w:rPr>
        <w:t>construction)</w:t>
      </w:r>
      <w:r w:rsidRPr="004D70BE">
        <w:rPr>
          <w:rFonts w:cs="Arial"/>
          <w:bCs/>
          <w:szCs w:val="24"/>
        </w:rPr>
        <w:t xml:space="preserve">  N</w:t>
      </w:r>
      <w:proofErr w:type="gramEnd"/>
      <w:r w:rsidRPr="004D70BE">
        <w:rPr>
          <w:rFonts w:cs="Arial"/>
          <w:bCs/>
          <w:szCs w:val="24"/>
        </w:rPr>
        <w:t>/A</w:t>
      </w:r>
    </w:p>
    <w:p w14:paraId="772E0192" w14:textId="77777777" w:rsidR="00423608" w:rsidRPr="004D70BE" w:rsidRDefault="00423608" w:rsidP="00F468B3">
      <w:pPr>
        <w:keepNext/>
        <w:tabs>
          <w:tab w:val="left" w:pos="720"/>
        </w:tabs>
        <w:rPr>
          <w:rFonts w:cs="Arial"/>
          <w:bCs/>
          <w:szCs w:val="24"/>
        </w:rPr>
      </w:pPr>
    </w:p>
    <w:p w14:paraId="5ACBA466" w14:textId="3AFF3DF1" w:rsidR="00F468B3" w:rsidRPr="004D70BE" w:rsidRDefault="00F468B3" w:rsidP="00F468B3">
      <w:pPr>
        <w:rPr>
          <w:rFonts w:cs="Arial"/>
          <w:bCs/>
          <w:szCs w:val="24"/>
        </w:rPr>
      </w:pPr>
      <w:r w:rsidRPr="004D70BE">
        <w:rPr>
          <w:rFonts w:cs="Arial"/>
          <w:b/>
          <w:bCs/>
          <w:szCs w:val="24"/>
        </w:rPr>
        <w:t>11.</w:t>
      </w:r>
      <w:r w:rsidRPr="004D70BE">
        <w:rPr>
          <w:rFonts w:cs="Arial"/>
          <w:b/>
          <w:bCs/>
          <w:szCs w:val="24"/>
        </w:rPr>
        <w:tab/>
      </w:r>
      <w:r w:rsidRPr="004D70BE">
        <w:rPr>
          <w:rFonts w:cs="Arial"/>
          <w:b/>
          <w:bCs/>
          <w:szCs w:val="24"/>
          <w:u w:val="single"/>
        </w:rPr>
        <w:t xml:space="preserve">CONTRACTOR WITHHOLDING (for </w:t>
      </w:r>
      <w:proofErr w:type="gramStart"/>
      <w:r w:rsidRPr="004D70BE">
        <w:rPr>
          <w:rFonts w:cs="Arial"/>
          <w:b/>
          <w:bCs/>
          <w:szCs w:val="24"/>
          <w:u w:val="single"/>
        </w:rPr>
        <w:t>construction)</w:t>
      </w:r>
      <w:r>
        <w:rPr>
          <w:rFonts w:cs="Arial"/>
          <w:bCs/>
          <w:szCs w:val="24"/>
        </w:rPr>
        <w:t xml:space="preserve">  N</w:t>
      </w:r>
      <w:proofErr w:type="gramEnd"/>
      <w:r>
        <w:rPr>
          <w:rFonts w:cs="Arial"/>
          <w:bCs/>
          <w:szCs w:val="24"/>
        </w:rPr>
        <w:t>/A</w:t>
      </w:r>
    </w:p>
    <w:p w14:paraId="287F2BCD" w14:textId="77777777" w:rsidR="00F01C8B" w:rsidRPr="008E56EC" w:rsidRDefault="00F01C8B" w:rsidP="00F01C8B">
      <w:pPr>
        <w:keepNext/>
        <w:outlineLvl w:val="0"/>
        <w:rPr>
          <w:rFonts w:cs="Arial"/>
          <w:b/>
          <w:color w:val="FF0000"/>
          <w:szCs w:val="24"/>
        </w:rPr>
      </w:pPr>
    </w:p>
    <w:p w14:paraId="31C01B0F" w14:textId="77777777" w:rsidR="00F01C8B" w:rsidRDefault="00F01C8B" w:rsidP="00F01C8B">
      <w:pPr>
        <w:keepNext/>
        <w:outlineLvl w:val="0"/>
        <w:rPr>
          <w:rFonts w:cs="Arial"/>
          <w:b/>
          <w:szCs w:val="24"/>
          <w:u w:val="single"/>
        </w:rPr>
      </w:pPr>
      <w:r w:rsidRPr="008E56EC">
        <w:rPr>
          <w:rFonts w:cs="Arial"/>
          <w:b/>
          <w:szCs w:val="24"/>
        </w:rPr>
        <w:t>12.</w:t>
      </w:r>
      <w:r w:rsidRPr="008E56EC">
        <w:rPr>
          <w:rFonts w:cs="Arial"/>
          <w:b/>
          <w:szCs w:val="24"/>
        </w:rPr>
        <w:tab/>
      </w:r>
      <w:r w:rsidRPr="008E56EC">
        <w:rPr>
          <w:rFonts w:cs="Arial"/>
          <w:b/>
          <w:szCs w:val="24"/>
          <w:u w:val="single"/>
        </w:rPr>
        <w:t>REQUIRED INSURANCE</w:t>
      </w:r>
    </w:p>
    <w:p w14:paraId="4D509EE6" w14:textId="2F0E2F30" w:rsidR="00EC10B8" w:rsidRDefault="00EC10B8" w:rsidP="00F01C8B">
      <w:pPr>
        <w:keepNext/>
        <w:outlineLvl w:val="0"/>
        <w:rPr>
          <w:rFonts w:cs="Arial"/>
          <w:b/>
          <w:szCs w:val="24"/>
        </w:rPr>
      </w:pPr>
    </w:p>
    <w:p w14:paraId="4E3520AC" w14:textId="62DAA749" w:rsidR="00783CE6" w:rsidRPr="00AD551B" w:rsidRDefault="00DD7BA3" w:rsidP="00F01C8B">
      <w:pPr>
        <w:keepNext/>
        <w:outlineLvl w:val="0"/>
        <w:rPr>
          <w:rFonts w:cs="Arial"/>
          <w:bCs/>
          <w:szCs w:val="24"/>
        </w:rPr>
      </w:pPr>
      <w:r>
        <w:rPr>
          <w:rFonts w:cs="Arial"/>
          <w:bCs/>
          <w:szCs w:val="24"/>
          <w:highlight w:val="cyan"/>
        </w:rPr>
        <w:t xml:space="preserve">COMMENT, TO BE REMOVED IN ACTUAL CONTRACT: </w:t>
      </w:r>
      <w:r w:rsidR="007B6C59">
        <w:rPr>
          <w:rFonts w:cs="Arial"/>
          <w:bCs/>
          <w:szCs w:val="24"/>
          <w:highlight w:val="cyan"/>
        </w:rPr>
        <w:t>Not</w:t>
      </w:r>
      <w:r w:rsidR="00783CE6" w:rsidRPr="007B6C59">
        <w:rPr>
          <w:rFonts w:cs="Arial"/>
          <w:bCs/>
          <w:szCs w:val="24"/>
          <w:highlight w:val="cyan"/>
        </w:rPr>
        <w:t xml:space="preserve"> all sections are applicable for all contracts, </w:t>
      </w:r>
      <w:proofErr w:type="gramStart"/>
      <w:r w:rsidR="00783CE6" w:rsidRPr="007B6C59">
        <w:rPr>
          <w:rFonts w:cs="Arial"/>
          <w:bCs/>
          <w:szCs w:val="24"/>
          <w:highlight w:val="cyan"/>
        </w:rPr>
        <w:t>e.g.</w:t>
      </w:r>
      <w:proofErr w:type="gramEnd"/>
      <w:r w:rsidR="00783CE6" w:rsidRPr="007B6C59">
        <w:rPr>
          <w:rFonts w:cs="Arial"/>
          <w:bCs/>
          <w:szCs w:val="24"/>
          <w:highlight w:val="cyan"/>
        </w:rPr>
        <w:t xml:space="preserve"> Automobile</w:t>
      </w:r>
      <w:r w:rsidR="007B6C59">
        <w:rPr>
          <w:rFonts w:cs="Arial"/>
          <w:bCs/>
          <w:szCs w:val="24"/>
          <w:highlight w:val="cyan"/>
        </w:rPr>
        <w:t xml:space="preserve"> Liability.  The</w:t>
      </w:r>
      <w:r w:rsidR="00783CE6" w:rsidRPr="007B6C59">
        <w:rPr>
          <w:rFonts w:cs="Arial"/>
          <w:bCs/>
          <w:szCs w:val="24"/>
          <w:highlight w:val="cyan"/>
        </w:rPr>
        <w:t xml:space="preserve"> header will remain and be marked “N/A”</w:t>
      </w:r>
      <w:r w:rsidR="007B6C59">
        <w:rPr>
          <w:rFonts w:cs="Arial"/>
          <w:bCs/>
          <w:szCs w:val="24"/>
          <w:highlight w:val="cyan"/>
        </w:rPr>
        <w:t xml:space="preserve"> as needed.</w:t>
      </w:r>
      <w:r w:rsidR="009A450A" w:rsidRPr="007B6C59">
        <w:rPr>
          <w:rFonts w:cs="Arial"/>
          <w:bCs/>
          <w:szCs w:val="24"/>
          <w:highlight w:val="cyan"/>
        </w:rPr>
        <w:t xml:space="preserve">  Note that the dollar amounts for Automobile Liability are assumed fixed, General and Professional dollar amounts </w:t>
      </w:r>
      <w:r w:rsidR="007B6C59">
        <w:rPr>
          <w:rFonts w:cs="Arial"/>
          <w:bCs/>
          <w:szCs w:val="24"/>
          <w:highlight w:val="cyan"/>
        </w:rPr>
        <w:t>can be specific to the contract</w:t>
      </w:r>
      <w:r w:rsidR="00AC6EE8">
        <w:rPr>
          <w:rFonts w:cs="Arial"/>
          <w:bCs/>
          <w:szCs w:val="24"/>
          <w:highlight w:val="cyan"/>
        </w:rPr>
        <w:t xml:space="preserve">, with a recommended limit of </w:t>
      </w:r>
      <w:r w:rsidR="00AC6EE8" w:rsidRPr="00AC6EE8">
        <w:rPr>
          <w:rFonts w:cs="Arial"/>
          <w:bCs/>
          <w:szCs w:val="24"/>
          <w:highlight w:val="cyan"/>
        </w:rPr>
        <w:t>$1,000,000 per occurrence /$2,000,000 per aggregate</w:t>
      </w:r>
      <w:r w:rsidR="009A450A" w:rsidRPr="00AC6EE8">
        <w:rPr>
          <w:rFonts w:cs="Arial"/>
          <w:bCs/>
          <w:szCs w:val="24"/>
          <w:highlight w:val="cyan"/>
        </w:rPr>
        <w:t>.</w:t>
      </w:r>
    </w:p>
    <w:p w14:paraId="37A9FA1F" w14:textId="77777777" w:rsidR="00783CE6" w:rsidRPr="008E56EC" w:rsidRDefault="00783CE6" w:rsidP="00F01C8B">
      <w:pPr>
        <w:keepNext/>
        <w:outlineLvl w:val="0"/>
        <w:rPr>
          <w:rFonts w:cs="Arial"/>
          <w:b/>
          <w:szCs w:val="24"/>
        </w:rPr>
      </w:pPr>
    </w:p>
    <w:p w14:paraId="06DBA5F2" w14:textId="77777777" w:rsidR="00F01C8B" w:rsidRPr="00765801" w:rsidRDefault="00F01C8B" w:rsidP="00F01C8B">
      <w:pPr>
        <w:ind w:firstLine="720"/>
        <w:rPr>
          <w:sz w:val="22"/>
          <w:szCs w:val="22"/>
        </w:rPr>
      </w:pPr>
      <w:proofErr w:type="gramStart"/>
      <w:r w:rsidRPr="00765801">
        <w:rPr>
          <w:rFonts w:cs="Arial"/>
          <w:b/>
          <w:szCs w:val="24"/>
          <w:u w:val="single"/>
        </w:rPr>
        <w:t>12.1  General</w:t>
      </w:r>
      <w:proofErr w:type="gramEnd"/>
      <w:r w:rsidRPr="00765801">
        <w:rPr>
          <w:rFonts w:cs="Arial"/>
          <w:b/>
          <w:szCs w:val="24"/>
          <w:u w:val="single"/>
        </w:rPr>
        <w:t xml:space="preserve"> Requirements.</w:t>
      </w:r>
      <w:r w:rsidRPr="00765801">
        <w:rPr>
          <w:rFonts w:cs="Arial"/>
          <w:b/>
          <w:szCs w:val="24"/>
        </w:rPr>
        <w:t xml:space="preserve">  </w:t>
      </w:r>
      <w:r w:rsidRPr="00765801">
        <w:rPr>
          <w:szCs w:val="24"/>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3379E46B" w14:textId="77777777" w:rsidR="00F01C8B" w:rsidRPr="00765801" w:rsidRDefault="00F01C8B" w:rsidP="00F01C8B">
      <w:pPr>
        <w:ind w:firstLine="720"/>
        <w:rPr>
          <w:rFonts w:cs="Arial"/>
          <w:szCs w:val="24"/>
        </w:rPr>
      </w:pPr>
    </w:p>
    <w:p w14:paraId="20BC4ACF" w14:textId="77777777" w:rsidR="00F01C8B" w:rsidRPr="00765801" w:rsidRDefault="00F01C8B" w:rsidP="00F01C8B">
      <w:pPr>
        <w:ind w:firstLine="720"/>
        <w:rPr>
          <w:rFonts w:cs="Arial"/>
          <w:szCs w:val="24"/>
        </w:rPr>
      </w:pPr>
      <w:proofErr w:type="gramStart"/>
      <w:r w:rsidRPr="00765801">
        <w:rPr>
          <w:rFonts w:cs="Arial"/>
          <w:b/>
          <w:szCs w:val="24"/>
          <w:u w:val="single"/>
        </w:rPr>
        <w:t>12.2  Primary</w:t>
      </w:r>
      <w:proofErr w:type="gramEnd"/>
      <w:r w:rsidRPr="00765801">
        <w:rPr>
          <w:rFonts w:cs="Arial"/>
          <w:b/>
          <w:szCs w:val="24"/>
          <w:u w:val="single"/>
        </w:rPr>
        <w:t xml:space="preserve"> Insurance.</w:t>
      </w:r>
      <w:r w:rsidRPr="00765801">
        <w:rPr>
          <w:rFonts w:cs="Arial"/>
          <w:b/>
          <w:szCs w:val="24"/>
        </w:rPr>
        <w:t xml:space="preserve">  </w:t>
      </w:r>
      <w:r w:rsidRPr="00765801">
        <w:rPr>
          <w:rFonts w:cs="Arial"/>
          <w:szCs w:val="24"/>
        </w:rPr>
        <w:t xml:space="preserve">Contractor's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be </w:t>
      </w:r>
      <w:proofErr w:type="gramStart"/>
      <w:r w:rsidRPr="00765801">
        <w:rPr>
          <w:rFonts w:cs="Arial"/>
          <w:szCs w:val="24"/>
        </w:rPr>
        <w:t>in excess of</w:t>
      </w:r>
      <w:proofErr w:type="gramEnd"/>
      <w:r w:rsidRPr="00765801">
        <w:rPr>
          <w:rFonts w:cs="Arial"/>
          <w:szCs w:val="24"/>
        </w:rPr>
        <w:t xml:space="preserve"> Contractor's insurance and shall not contribute with it.</w:t>
      </w:r>
    </w:p>
    <w:p w14:paraId="728EADC7" w14:textId="77777777" w:rsidR="00F01C8B" w:rsidRPr="00765801" w:rsidRDefault="00F01C8B" w:rsidP="00F01C8B">
      <w:pPr>
        <w:rPr>
          <w:rFonts w:cs="Arial"/>
          <w:szCs w:val="24"/>
        </w:rPr>
      </w:pPr>
    </w:p>
    <w:p w14:paraId="303431E7" w14:textId="5BE8E4D0" w:rsidR="00F01C8B" w:rsidRPr="00F33B90" w:rsidRDefault="00F01C8B" w:rsidP="00F01C8B">
      <w:pPr>
        <w:ind w:firstLine="720"/>
        <w:rPr>
          <w:szCs w:val="24"/>
        </w:rPr>
      </w:pPr>
      <w:proofErr w:type="gramStart"/>
      <w:r w:rsidRPr="00F33B90">
        <w:rPr>
          <w:rFonts w:cs="Arial"/>
          <w:b/>
          <w:szCs w:val="24"/>
          <w:u w:val="single"/>
        </w:rPr>
        <w:t>12.3  Specific</w:t>
      </w:r>
      <w:proofErr w:type="gramEnd"/>
      <w:r w:rsidRPr="00F33B90">
        <w:rPr>
          <w:rFonts w:cs="Arial"/>
          <w:b/>
          <w:szCs w:val="24"/>
          <w:u w:val="single"/>
        </w:rPr>
        <w:t xml:space="preserve"> Requirements for Commercial General Liability.  </w:t>
      </w:r>
      <w:r w:rsidRPr="00F33B90">
        <w:rPr>
          <w:szCs w:val="24"/>
        </w:rPr>
        <w:t xml:space="preserve">Contractor shall purchase and maintain occurrence coverage with combined single limits for bodily injury, personal injury, and property </w:t>
      </w:r>
      <w:r w:rsidRPr="00E42E84">
        <w:rPr>
          <w:szCs w:val="24"/>
        </w:rPr>
        <w:t xml:space="preserve">damage of </w:t>
      </w:r>
      <w:r w:rsidR="000B15C4" w:rsidRPr="007B6C59">
        <w:rPr>
          <w:szCs w:val="24"/>
          <w:highlight w:val="yellow"/>
        </w:rPr>
        <w:t>&lt;dollar amount&gt;</w:t>
      </w:r>
      <w:r w:rsidR="00765801" w:rsidRPr="00E42E84">
        <w:rPr>
          <w:szCs w:val="24"/>
        </w:rPr>
        <w:t xml:space="preserve"> per occurrence and </w:t>
      </w:r>
      <w:r w:rsidR="000B15C4" w:rsidRPr="007B6C59">
        <w:rPr>
          <w:szCs w:val="24"/>
          <w:highlight w:val="yellow"/>
        </w:rPr>
        <w:t>&lt;dollar amount&gt;</w:t>
      </w:r>
      <w:r w:rsidR="000B15C4" w:rsidRPr="00E42E84">
        <w:rPr>
          <w:szCs w:val="24"/>
        </w:rPr>
        <w:t xml:space="preserve"> </w:t>
      </w:r>
      <w:r w:rsidRPr="00E42E84">
        <w:rPr>
          <w:szCs w:val="24"/>
        </w:rPr>
        <w:t>aggregate</w:t>
      </w:r>
      <w:r w:rsidRPr="00F33B90">
        <w:rPr>
          <w:szCs w:val="24"/>
        </w:rPr>
        <w:t xml:space="preserve"> per year to cover such claims as may be caused by any act, omission, or negligence of Contractor or its officers, agents, representatives, assigns, or subcontractors.  </w:t>
      </w:r>
    </w:p>
    <w:p w14:paraId="5D6B2C8E" w14:textId="77777777" w:rsidR="00F01C8B" w:rsidRPr="00F33B90" w:rsidRDefault="00F01C8B" w:rsidP="00F01C8B">
      <w:pPr>
        <w:rPr>
          <w:szCs w:val="24"/>
        </w:rPr>
      </w:pPr>
    </w:p>
    <w:p w14:paraId="739921EB" w14:textId="77777777" w:rsidR="00F01C8B" w:rsidRPr="00F33B90" w:rsidRDefault="00F01C8B" w:rsidP="00F01C8B">
      <w:pPr>
        <w:rPr>
          <w:szCs w:val="24"/>
        </w:rPr>
      </w:pPr>
      <w:r w:rsidRPr="00F33B90">
        <w:rPr>
          <w:szCs w:val="24"/>
        </w:rPr>
        <w:t>The State, its officers, officials, employees, and volunteers are to be covered and listed as additional insureds for liability arising out of activities performed by or on behalf of Contractor, including the insured's general supervision of Contractor, products, and completed operations, and the premises owned, leased, occupied, or used.</w:t>
      </w:r>
    </w:p>
    <w:p w14:paraId="54B72882" w14:textId="77777777" w:rsidR="00F01C8B" w:rsidRPr="00F33B90" w:rsidRDefault="00F01C8B" w:rsidP="00F01C8B">
      <w:pPr>
        <w:ind w:firstLine="720"/>
        <w:rPr>
          <w:rFonts w:cs="Arial"/>
          <w:szCs w:val="24"/>
        </w:rPr>
      </w:pPr>
    </w:p>
    <w:p w14:paraId="74AC2F89" w14:textId="77777777" w:rsidR="009A450A" w:rsidRPr="009A450A" w:rsidRDefault="00765801" w:rsidP="009A450A">
      <w:pPr>
        <w:ind w:firstLine="720"/>
        <w:rPr>
          <w:rFonts w:cs="Arial"/>
          <w:szCs w:val="24"/>
        </w:rPr>
      </w:pPr>
      <w:proofErr w:type="gramStart"/>
      <w:r w:rsidRPr="00F33B90">
        <w:rPr>
          <w:rFonts w:cs="Arial"/>
          <w:b/>
          <w:szCs w:val="24"/>
          <w:u w:val="single"/>
        </w:rPr>
        <w:t>12.4  Specific</w:t>
      </w:r>
      <w:proofErr w:type="gramEnd"/>
      <w:r w:rsidRPr="00F33B90">
        <w:rPr>
          <w:rFonts w:cs="Arial"/>
          <w:b/>
          <w:szCs w:val="24"/>
          <w:u w:val="single"/>
        </w:rPr>
        <w:t xml:space="preserve"> Requirements for Automobile Liability.</w:t>
      </w:r>
      <w:r w:rsidRPr="00F33B90">
        <w:rPr>
          <w:rFonts w:cs="Arial"/>
          <w:b/>
          <w:szCs w:val="24"/>
        </w:rPr>
        <w:t xml:space="preserve">  </w:t>
      </w:r>
      <w:r w:rsidR="009A450A" w:rsidRPr="009A450A">
        <w:rPr>
          <w:rFonts w:cs="Arial"/>
          <w:szCs w:val="24"/>
        </w:rPr>
        <w:t xml:space="preserve">Contractor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Contractor or its officers, agents, representatives, assigns, or subcontractors.  </w:t>
      </w:r>
    </w:p>
    <w:p w14:paraId="0CA889D1" w14:textId="77777777" w:rsidR="009A450A" w:rsidRPr="009A450A" w:rsidRDefault="009A450A" w:rsidP="009A450A">
      <w:pPr>
        <w:ind w:firstLine="720"/>
        <w:rPr>
          <w:rFonts w:cs="Arial"/>
          <w:szCs w:val="24"/>
        </w:rPr>
      </w:pPr>
    </w:p>
    <w:p w14:paraId="56FC53A9" w14:textId="38BBD1E5" w:rsidR="00765801" w:rsidRPr="00F33B90" w:rsidRDefault="009A450A" w:rsidP="0069209D">
      <w:pPr>
        <w:rPr>
          <w:rFonts w:cs="Arial"/>
          <w:szCs w:val="24"/>
        </w:rPr>
      </w:pPr>
      <w:r w:rsidRPr="009A450A">
        <w:rPr>
          <w:rFonts w:cs="Arial"/>
          <w:szCs w:val="24"/>
        </w:rPr>
        <w:t xml:space="preserve">The State, its officers, officials, employees, and volunteers are to be covered and listed as additional insureds for automobiles leased, hired, or borrowed by Contractor.  </w:t>
      </w:r>
    </w:p>
    <w:p w14:paraId="292260AC" w14:textId="77777777" w:rsidR="00765801" w:rsidRPr="00F33B90" w:rsidRDefault="00765801" w:rsidP="00765801">
      <w:pPr>
        <w:rPr>
          <w:rFonts w:cs="Arial"/>
          <w:szCs w:val="24"/>
        </w:rPr>
      </w:pPr>
    </w:p>
    <w:p w14:paraId="26E37E01" w14:textId="1C6EA68F" w:rsidR="00765801" w:rsidRPr="00462616" w:rsidRDefault="00765801" w:rsidP="00765801">
      <w:pPr>
        <w:ind w:firstLine="720"/>
        <w:rPr>
          <w:rFonts w:cs="Arial"/>
          <w:i/>
          <w:szCs w:val="24"/>
        </w:rPr>
      </w:pPr>
      <w:proofErr w:type="gramStart"/>
      <w:r w:rsidRPr="00F33B90">
        <w:rPr>
          <w:rFonts w:cs="Arial"/>
          <w:b/>
          <w:szCs w:val="24"/>
          <w:u w:val="single"/>
        </w:rPr>
        <w:t>12.5  Specific</w:t>
      </w:r>
      <w:proofErr w:type="gramEnd"/>
      <w:r w:rsidRPr="00F33B90">
        <w:rPr>
          <w:rFonts w:cs="Arial"/>
          <w:b/>
          <w:szCs w:val="24"/>
          <w:u w:val="single"/>
        </w:rPr>
        <w:t xml:space="preserve"> Requirements for Professional Liability.</w:t>
      </w:r>
      <w:r w:rsidRPr="00F33B90">
        <w:rPr>
          <w:rFonts w:cs="Arial"/>
          <w:b/>
          <w:szCs w:val="24"/>
        </w:rPr>
        <w:t xml:space="preserve">  </w:t>
      </w:r>
      <w:r w:rsidRPr="00F33B90">
        <w:rPr>
          <w:rFonts w:cs="Arial"/>
          <w:szCs w:val="24"/>
        </w:rPr>
        <w:t xml:space="preserve">Contractor shall purchase and maintain occurrence coverage with combined single limits for each wrongful act </w:t>
      </w:r>
      <w:r w:rsidRPr="00E42E84">
        <w:rPr>
          <w:rFonts w:cs="Arial"/>
          <w:szCs w:val="24"/>
        </w:rPr>
        <w:t xml:space="preserve">of </w:t>
      </w:r>
      <w:r w:rsidR="000B15C4" w:rsidRPr="0069209D">
        <w:rPr>
          <w:szCs w:val="24"/>
          <w:highlight w:val="yellow"/>
        </w:rPr>
        <w:t>&lt;dollar amount&gt;</w:t>
      </w:r>
      <w:r w:rsidR="000B15C4" w:rsidRPr="00E42E84">
        <w:rPr>
          <w:szCs w:val="24"/>
        </w:rPr>
        <w:t xml:space="preserve"> </w:t>
      </w:r>
      <w:r w:rsidR="00882884" w:rsidRPr="00E42E84">
        <w:rPr>
          <w:rFonts w:cs="Arial"/>
          <w:szCs w:val="24"/>
        </w:rPr>
        <w:t xml:space="preserve">per occurrence and </w:t>
      </w:r>
      <w:r w:rsidR="000B15C4" w:rsidRPr="0069209D">
        <w:rPr>
          <w:szCs w:val="24"/>
          <w:highlight w:val="yellow"/>
        </w:rPr>
        <w:t>&lt;dollar amount&gt;</w:t>
      </w:r>
      <w:r w:rsidR="000B15C4" w:rsidRPr="00E42E84">
        <w:rPr>
          <w:szCs w:val="24"/>
        </w:rPr>
        <w:t xml:space="preserve"> </w:t>
      </w:r>
      <w:r w:rsidR="00882884" w:rsidRPr="00E42E84">
        <w:rPr>
          <w:rFonts w:cs="Arial"/>
          <w:szCs w:val="24"/>
        </w:rPr>
        <w:t>aggregate</w:t>
      </w:r>
      <w:r w:rsidRPr="00E42E84">
        <w:rPr>
          <w:rFonts w:cs="Arial"/>
          <w:szCs w:val="24"/>
        </w:rPr>
        <w:t xml:space="preserve"> per year to cover such claims as may be caused</w:t>
      </w:r>
      <w:r w:rsidRPr="00F33B90">
        <w:rPr>
          <w:rFonts w:cs="Arial"/>
          <w:szCs w:val="24"/>
        </w:rPr>
        <w:t xml:space="preserve"> by any act, omission, negligence of Contractor or its officers, agents, representatives, assigns, or subcontractors.  Note:  If "occurrence" coverage is unavailable or cost prohibitive, Contractor may provide "claims made" coverage provided the following conditions are met:  (1) the commencement</w:t>
      </w:r>
      <w:r w:rsidRPr="00462616">
        <w:rPr>
          <w:rFonts w:cs="Arial"/>
          <w:szCs w:val="24"/>
        </w:rPr>
        <w:t xml:space="preserve"> date of this contract must not fall outside the effective date of insurance coverage and it will be the </w:t>
      </w:r>
      <w:r w:rsidRPr="00462616">
        <w:rPr>
          <w:rFonts w:cs="Arial"/>
          <w:szCs w:val="24"/>
        </w:rPr>
        <w:lastRenderedPageBreak/>
        <w:t>retroactive date for insurance coverage in future years; and (2) the claims made policy must have a three-year tail for claims that are made (filed) after the cancellation or expiration date of the policy.</w:t>
      </w:r>
    </w:p>
    <w:p w14:paraId="0FB31B2A" w14:textId="77777777" w:rsidR="00F01C8B" w:rsidRPr="008E56EC" w:rsidRDefault="00F01C8B" w:rsidP="00F01C8B">
      <w:pPr>
        <w:rPr>
          <w:rFonts w:cs="Arial"/>
          <w:szCs w:val="24"/>
        </w:rPr>
      </w:pPr>
    </w:p>
    <w:p w14:paraId="6525CBC9" w14:textId="3D95D5D3" w:rsidR="00F01C8B" w:rsidRPr="008E56EC" w:rsidRDefault="00F01C8B" w:rsidP="00F01C8B">
      <w:pPr>
        <w:ind w:firstLine="720"/>
        <w:rPr>
          <w:rFonts w:cs="Arial"/>
          <w:szCs w:val="24"/>
        </w:rPr>
      </w:pPr>
      <w:proofErr w:type="gramStart"/>
      <w:r w:rsidRPr="008E56EC">
        <w:rPr>
          <w:rFonts w:cs="Arial"/>
          <w:b/>
          <w:szCs w:val="24"/>
          <w:u w:val="single"/>
        </w:rPr>
        <w:t>12.6  Deductibles</w:t>
      </w:r>
      <w:proofErr w:type="gramEnd"/>
      <w:r w:rsidRPr="008E56EC">
        <w:rPr>
          <w:rFonts w:cs="Arial"/>
          <w:b/>
          <w:szCs w:val="24"/>
          <w:u w:val="single"/>
        </w:rPr>
        <w:t xml:space="preserve"> and Self-Insured Retentions.</w:t>
      </w:r>
      <w:r w:rsidRPr="008E56EC">
        <w:rPr>
          <w:rFonts w:cs="Arial"/>
          <w:b/>
          <w:szCs w:val="24"/>
        </w:rPr>
        <w:t xml:space="preserve">  </w:t>
      </w:r>
      <w:r w:rsidRPr="008E56EC">
        <w:rPr>
          <w:rFonts w:cs="Arial"/>
          <w:szCs w:val="24"/>
        </w:rPr>
        <w:t>Any deductible or self-insured retention must be declared to and approved by the State.  At the request of the State either: (1) the insurer shall reduce or eliminate such deductibles or self-insured retentions as pertain to the State, its officers, officials, employees, or volunteers; or (2) at the expense of Contractor, Contractor shall procure a bond guaranteeing payment of losses and related investigations, claims administration, and defense expenses.</w:t>
      </w:r>
    </w:p>
    <w:p w14:paraId="7607BA54" w14:textId="77777777" w:rsidR="00F01C8B" w:rsidRPr="008E56EC" w:rsidRDefault="00F01C8B" w:rsidP="00F01C8B">
      <w:pPr>
        <w:rPr>
          <w:rFonts w:cs="Arial"/>
          <w:szCs w:val="24"/>
        </w:rPr>
      </w:pPr>
    </w:p>
    <w:p w14:paraId="21842054" w14:textId="5FFD5A2B" w:rsidR="00F01C8B" w:rsidRPr="008E56EC" w:rsidRDefault="00F01C8B" w:rsidP="00F01C8B">
      <w:pPr>
        <w:ind w:firstLine="720"/>
        <w:rPr>
          <w:rFonts w:cs="Arial"/>
          <w:szCs w:val="24"/>
        </w:rPr>
      </w:pPr>
      <w:proofErr w:type="gramStart"/>
      <w:r w:rsidRPr="008E56EC">
        <w:rPr>
          <w:rFonts w:cs="Arial"/>
          <w:b/>
          <w:szCs w:val="24"/>
          <w:u w:val="single"/>
        </w:rPr>
        <w:t>12.7</w:t>
      </w:r>
      <w:r w:rsidRPr="008E56EC">
        <w:rPr>
          <w:rFonts w:cs="Arial"/>
          <w:szCs w:val="24"/>
          <w:u w:val="single"/>
        </w:rPr>
        <w:t xml:space="preserve">  </w:t>
      </w:r>
      <w:r w:rsidRPr="008E56EC">
        <w:rPr>
          <w:rFonts w:cs="Arial"/>
          <w:b/>
          <w:szCs w:val="24"/>
          <w:u w:val="single"/>
        </w:rPr>
        <w:t>Certificate</w:t>
      </w:r>
      <w:proofErr w:type="gramEnd"/>
      <w:r w:rsidRPr="008E56EC">
        <w:rPr>
          <w:rFonts w:cs="Arial"/>
          <w:b/>
          <w:szCs w:val="24"/>
          <w:u w:val="single"/>
        </w:rPr>
        <w:t xml:space="preserve"> of Insurance/Endorsements.</w:t>
      </w:r>
      <w:r w:rsidRPr="008E56EC">
        <w:rPr>
          <w:rFonts w:cs="Arial"/>
          <w:b/>
          <w:szCs w:val="24"/>
        </w:rPr>
        <w:t xml:space="preserve">  </w:t>
      </w:r>
      <w:r w:rsidRPr="008E56EC">
        <w:rPr>
          <w:rFonts w:cs="Arial"/>
          <w:szCs w:val="24"/>
        </w:rPr>
        <w:t>A certificate of insurance from an insurer with a Best's rating of no less than A- indicating compliance with the required coverages, has been received by the State, PO</w:t>
      </w:r>
      <w:r w:rsidRPr="008E56EC">
        <w:rPr>
          <w:rFonts w:cs="Arial"/>
          <w:color w:val="FF0000"/>
          <w:szCs w:val="24"/>
        </w:rPr>
        <w:t xml:space="preserve"> </w:t>
      </w:r>
      <w:r w:rsidRPr="008E56EC">
        <w:rPr>
          <w:rFonts w:cs="Arial"/>
          <w:szCs w:val="24"/>
        </w:rPr>
        <w:t>Box 201601, Helena, MT 59620-1601.</w:t>
      </w:r>
    </w:p>
    <w:p w14:paraId="64D8FB13" w14:textId="1579143E" w:rsidR="00F01C8B" w:rsidRPr="008E56EC" w:rsidRDefault="00F01C8B" w:rsidP="00F01C8B">
      <w:pPr>
        <w:rPr>
          <w:rFonts w:cs="Arial"/>
          <w:szCs w:val="24"/>
        </w:rPr>
      </w:pPr>
      <w:r w:rsidRPr="008E56EC">
        <w:rPr>
          <w:rFonts w:cs="Arial"/>
          <w:szCs w:val="24"/>
        </w:rPr>
        <w:t>Contractor must notify the State immediately of any material change in insurance coverage, including but not limited to changes in limits, coverages, and status of policy.  The Contractor must provide the State with copies of insurance policies upon request.</w:t>
      </w:r>
    </w:p>
    <w:p w14:paraId="7324E975" w14:textId="77777777" w:rsidR="008E6B9C" w:rsidRPr="008E6B9C" w:rsidRDefault="008E6B9C" w:rsidP="004830EE">
      <w:pPr>
        <w:rPr>
          <w:rFonts w:cs="Arial"/>
          <w:color w:val="C00000"/>
          <w:szCs w:val="24"/>
        </w:rPr>
      </w:pPr>
    </w:p>
    <w:p w14:paraId="68B745F6" w14:textId="77777777" w:rsidR="00AF489E" w:rsidRDefault="00A7337B" w:rsidP="001807A4">
      <w:pPr>
        <w:keepNext/>
        <w:outlineLvl w:val="0"/>
        <w:rPr>
          <w:rFonts w:cs="Arial"/>
          <w:b/>
          <w:szCs w:val="24"/>
        </w:rPr>
      </w:pPr>
      <w:r w:rsidRPr="008E56EC">
        <w:rPr>
          <w:rFonts w:cs="Arial"/>
          <w:b/>
          <w:szCs w:val="24"/>
        </w:rPr>
        <w:t>1</w:t>
      </w:r>
      <w:r w:rsidR="00EB2352" w:rsidRPr="008E56EC">
        <w:rPr>
          <w:rFonts w:cs="Arial"/>
          <w:b/>
          <w:szCs w:val="24"/>
        </w:rPr>
        <w:t>3</w:t>
      </w:r>
      <w:r w:rsidR="005C7FBE" w:rsidRPr="008E56EC">
        <w:rPr>
          <w:rFonts w:cs="Arial"/>
          <w:b/>
          <w:szCs w:val="24"/>
        </w:rPr>
        <w:t>.</w:t>
      </w:r>
      <w:r w:rsidR="005C7FBE" w:rsidRPr="008E56EC">
        <w:rPr>
          <w:rFonts w:cs="Arial"/>
          <w:b/>
          <w:szCs w:val="24"/>
        </w:rPr>
        <w:tab/>
      </w:r>
      <w:r w:rsidR="005C7FBE" w:rsidRPr="008E56EC">
        <w:rPr>
          <w:rFonts w:cs="Arial"/>
          <w:b/>
          <w:szCs w:val="24"/>
          <w:u w:val="single"/>
        </w:rPr>
        <w:t>COMPLIANCE WITH W</w:t>
      </w:r>
      <w:r w:rsidR="00025E4F" w:rsidRPr="008E56EC">
        <w:rPr>
          <w:rFonts w:cs="Arial"/>
          <w:b/>
          <w:szCs w:val="24"/>
          <w:u w:val="single"/>
        </w:rPr>
        <w:t>OR</w:t>
      </w:r>
      <w:r w:rsidR="005C7FBE" w:rsidRPr="008E56EC">
        <w:rPr>
          <w:rFonts w:cs="Arial"/>
          <w:b/>
          <w:szCs w:val="24"/>
          <w:u w:val="single"/>
        </w:rPr>
        <w:t>KERS' COMPENSATION ACT</w:t>
      </w:r>
      <w:r w:rsidR="001807A4">
        <w:rPr>
          <w:rFonts w:cs="Arial"/>
          <w:b/>
          <w:szCs w:val="24"/>
        </w:rPr>
        <w:t>.</w:t>
      </w:r>
    </w:p>
    <w:p w14:paraId="5FB6D8D2" w14:textId="77777777" w:rsidR="00AF489E" w:rsidRDefault="00AF489E" w:rsidP="001807A4">
      <w:pPr>
        <w:keepNext/>
        <w:outlineLvl w:val="0"/>
        <w:rPr>
          <w:rFonts w:cs="Arial"/>
          <w:b/>
          <w:szCs w:val="24"/>
        </w:rPr>
      </w:pPr>
    </w:p>
    <w:p w14:paraId="31933911" w14:textId="5A03D2B2" w:rsidR="005C7FBE" w:rsidRPr="001807A4" w:rsidRDefault="005134DD" w:rsidP="001807A4">
      <w:pPr>
        <w:keepNext/>
        <w:outlineLvl w:val="0"/>
        <w:rPr>
          <w:rFonts w:cs="Arial"/>
          <w:b/>
          <w:szCs w:val="24"/>
        </w:rPr>
      </w:pPr>
      <w:r w:rsidRPr="008E56EC">
        <w:rPr>
          <w:rFonts w:cs="Arial"/>
          <w:szCs w:val="24"/>
        </w:rPr>
        <w:t>Contractor</w:t>
      </w:r>
      <w:r w:rsidR="00353226" w:rsidRPr="008E56EC">
        <w:rPr>
          <w:rFonts w:cs="Arial"/>
          <w:szCs w:val="24"/>
        </w:rPr>
        <w:t xml:space="preserve"> </w:t>
      </w:r>
      <w:r w:rsidR="001E097A" w:rsidRPr="008E56EC">
        <w:rPr>
          <w:rFonts w:cs="Arial"/>
          <w:szCs w:val="24"/>
        </w:rPr>
        <w:t>shall</w:t>
      </w:r>
      <w:r w:rsidR="005C7FBE" w:rsidRPr="008E56EC">
        <w:rPr>
          <w:rFonts w:cs="Arial"/>
          <w:szCs w:val="24"/>
        </w:rPr>
        <w:t xml:space="preserve"> comply with the provisions of the Montana Workers' Compensation Act while performing work for the State of Montana in accordance with 39-71-401, 39-71-405, and 39-71-417, MCA</w:t>
      </w:r>
      <w:r w:rsidR="00B07EE2" w:rsidRPr="008E56EC">
        <w:rPr>
          <w:rFonts w:cs="Arial"/>
          <w:szCs w:val="24"/>
        </w:rPr>
        <w:t xml:space="preserve">.  </w:t>
      </w:r>
      <w:r w:rsidR="005C7FBE" w:rsidRPr="008E56EC">
        <w:rPr>
          <w:rFonts w:cs="Arial"/>
          <w:szCs w:val="24"/>
        </w:rPr>
        <w:t>Proof of compliance must be in the form of workers' compensation insurance, an independent contractor's exemption, or documentation of corporate officer status</w:t>
      </w:r>
      <w:r w:rsidR="00B07EE2" w:rsidRPr="008E56EC">
        <w:rPr>
          <w:rFonts w:cs="Arial"/>
          <w:szCs w:val="24"/>
        </w:rPr>
        <w:t xml:space="preserve">.  </w:t>
      </w:r>
      <w:r w:rsidR="005C7FBE" w:rsidRPr="008E56EC">
        <w:rPr>
          <w:rFonts w:cs="Arial"/>
          <w:szCs w:val="24"/>
        </w:rPr>
        <w:t xml:space="preserve">Neither </w:t>
      </w:r>
      <w:r w:rsidRPr="008E56EC">
        <w:rPr>
          <w:rFonts w:cs="Arial"/>
          <w:szCs w:val="24"/>
        </w:rPr>
        <w:t>Contractor</w:t>
      </w:r>
      <w:r w:rsidR="005C7FBE" w:rsidRPr="008E56EC">
        <w:rPr>
          <w:rFonts w:cs="Arial"/>
          <w:szCs w:val="24"/>
        </w:rPr>
        <w:t xml:space="preserve"> nor its employees are </w:t>
      </w:r>
      <w:r w:rsidR="001E097A" w:rsidRPr="008E56EC">
        <w:rPr>
          <w:rFonts w:cs="Arial"/>
          <w:szCs w:val="24"/>
        </w:rPr>
        <w:t xml:space="preserve">State </w:t>
      </w:r>
      <w:r w:rsidR="005C7FBE" w:rsidRPr="008E56EC">
        <w:rPr>
          <w:rFonts w:cs="Arial"/>
          <w:szCs w:val="24"/>
        </w:rPr>
        <w:t>employees</w:t>
      </w:r>
      <w:r w:rsidR="00B07EE2" w:rsidRPr="008E56EC">
        <w:rPr>
          <w:rFonts w:cs="Arial"/>
          <w:szCs w:val="24"/>
        </w:rPr>
        <w:t xml:space="preserve">.  </w:t>
      </w:r>
      <w:r w:rsidR="005C7FBE" w:rsidRPr="008E56EC">
        <w:rPr>
          <w:rFonts w:cs="Arial"/>
          <w:szCs w:val="24"/>
        </w:rPr>
        <w:t xml:space="preserve">This insurance/exemption must be valid for the entire </w:t>
      </w:r>
      <w:r w:rsidR="001E097A" w:rsidRPr="008E56EC">
        <w:rPr>
          <w:rFonts w:cs="Arial"/>
          <w:szCs w:val="24"/>
        </w:rPr>
        <w:t xml:space="preserve">contract </w:t>
      </w:r>
      <w:r w:rsidR="005C7FBE" w:rsidRPr="008E56EC">
        <w:rPr>
          <w:rFonts w:cs="Arial"/>
          <w:szCs w:val="24"/>
        </w:rPr>
        <w:t>term</w:t>
      </w:r>
      <w:r w:rsidR="00353226" w:rsidRPr="008E56EC">
        <w:rPr>
          <w:rFonts w:cs="Arial"/>
          <w:szCs w:val="24"/>
        </w:rPr>
        <w:t xml:space="preserve"> </w:t>
      </w:r>
      <w:r w:rsidR="001E097A" w:rsidRPr="008E56EC">
        <w:rPr>
          <w:rFonts w:cs="Arial"/>
          <w:szCs w:val="24"/>
        </w:rPr>
        <w:t>and any renewal</w:t>
      </w:r>
      <w:r w:rsidR="00B07EE2" w:rsidRPr="008E56EC">
        <w:rPr>
          <w:rFonts w:cs="Arial"/>
          <w:szCs w:val="24"/>
        </w:rPr>
        <w:t xml:space="preserve">.  </w:t>
      </w:r>
      <w:r w:rsidR="001E097A" w:rsidRPr="008E56EC">
        <w:rPr>
          <w:rFonts w:cs="Arial"/>
          <w:szCs w:val="24"/>
        </w:rPr>
        <w:t xml:space="preserve">Upon expiration, a </w:t>
      </w:r>
      <w:r w:rsidR="005C7FBE" w:rsidRPr="008E56EC">
        <w:rPr>
          <w:rFonts w:cs="Arial"/>
          <w:szCs w:val="24"/>
        </w:rPr>
        <w:t>renewal document must be sent to the</w:t>
      </w:r>
      <w:r w:rsidR="00AA25EE" w:rsidRPr="00EF00BC">
        <w:rPr>
          <w:rFonts w:cs="Arial"/>
          <w:szCs w:val="24"/>
        </w:rPr>
        <w:t xml:space="preserve"> </w:t>
      </w:r>
      <w:r w:rsidR="000914E5" w:rsidRPr="00356CBB">
        <w:rPr>
          <w:rFonts w:cs="Arial"/>
          <w:szCs w:val="24"/>
        </w:rPr>
        <w:t xml:space="preserve">State, </w:t>
      </w:r>
      <w:r w:rsidR="00AA25EE" w:rsidRPr="00356CBB">
        <w:rPr>
          <w:rFonts w:cs="Arial"/>
          <w:szCs w:val="24"/>
        </w:rPr>
        <w:t>PO Box 201601, Helena, MT 59620-160</w:t>
      </w:r>
      <w:r w:rsidR="000914E5" w:rsidRPr="00356CBB">
        <w:rPr>
          <w:rFonts w:cs="Arial"/>
          <w:szCs w:val="24"/>
        </w:rPr>
        <w:t>1.</w:t>
      </w:r>
    </w:p>
    <w:p w14:paraId="78011DB6" w14:textId="77777777" w:rsidR="005F46CB" w:rsidRPr="00356CBB" w:rsidRDefault="005F46CB" w:rsidP="005C7FBE">
      <w:pPr>
        <w:rPr>
          <w:rFonts w:cs="Arial"/>
          <w:szCs w:val="24"/>
        </w:rPr>
      </w:pPr>
    </w:p>
    <w:p w14:paraId="5DDDB578" w14:textId="77777777" w:rsidR="005C7FBE" w:rsidRPr="00356CBB" w:rsidRDefault="00A7337B" w:rsidP="005C7FBE">
      <w:pPr>
        <w:keepNext/>
        <w:outlineLvl w:val="0"/>
        <w:rPr>
          <w:rFonts w:cs="Arial"/>
          <w:b/>
          <w:szCs w:val="24"/>
          <w:u w:val="single"/>
        </w:rPr>
      </w:pPr>
      <w:r w:rsidRPr="00356CBB">
        <w:rPr>
          <w:rFonts w:cs="Arial"/>
          <w:b/>
          <w:szCs w:val="24"/>
        </w:rPr>
        <w:t>1</w:t>
      </w:r>
      <w:r w:rsidR="00940CB0" w:rsidRPr="00356CBB">
        <w:rPr>
          <w:rFonts w:cs="Arial"/>
          <w:b/>
          <w:szCs w:val="24"/>
        </w:rPr>
        <w:t>4</w:t>
      </w:r>
      <w:r w:rsidR="005C7FBE" w:rsidRPr="00356CBB">
        <w:rPr>
          <w:rFonts w:cs="Arial"/>
          <w:b/>
          <w:szCs w:val="24"/>
        </w:rPr>
        <w:t>.</w:t>
      </w:r>
      <w:r w:rsidR="005C7FBE" w:rsidRPr="00356CBB">
        <w:rPr>
          <w:rFonts w:cs="Arial"/>
          <w:b/>
          <w:szCs w:val="24"/>
        </w:rPr>
        <w:tab/>
      </w:r>
      <w:r w:rsidR="005C7FBE" w:rsidRPr="00356CBB">
        <w:rPr>
          <w:rFonts w:cs="Arial"/>
          <w:b/>
          <w:szCs w:val="24"/>
          <w:u w:val="single"/>
        </w:rPr>
        <w:t>COMPLIANCE WITH LAWS</w:t>
      </w:r>
    </w:p>
    <w:p w14:paraId="1D879B3B" w14:textId="0C05F708" w:rsidR="00F01C8B" w:rsidRPr="00356CBB" w:rsidRDefault="00765801" w:rsidP="00F01C8B">
      <w:pPr>
        <w:keepNext/>
        <w:outlineLvl w:val="0"/>
        <w:rPr>
          <w:rFonts w:cs="Arial"/>
          <w:szCs w:val="24"/>
        </w:rPr>
      </w:pPr>
      <w:r>
        <w:rPr>
          <w:rFonts w:cs="Arial"/>
          <w:color w:val="00B0F0"/>
          <w:szCs w:val="24"/>
          <w:u w:val="single"/>
        </w:rPr>
        <w:t xml:space="preserve"> </w:t>
      </w:r>
    </w:p>
    <w:p w14:paraId="765AE9B7" w14:textId="77777777" w:rsidR="00682234" w:rsidRDefault="00682234" w:rsidP="00870F9C">
      <w:pPr>
        <w:ind w:firstLine="720"/>
        <w:rPr>
          <w:rFonts w:cs="Arial"/>
          <w:szCs w:val="24"/>
        </w:rPr>
      </w:pPr>
      <w:r w:rsidRPr="00870F9C">
        <w:rPr>
          <w:rFonts w:cs="Arial"/>
          <w:b/>
          <w:szCs w:val="24"/>
          <w:u w:val="single"/>
        </w:rPr>
        <w:t>14.</w:t>
      </w:r>
      <w:r w:rsidRPr="00A61B22">
        <w:rPr>
          <w:rFonts w:cs="Arial"/>
          <w:b/>
          <w:szCs w:val="24"/>
          <w:u w:val="single"/>
        </w:rPr>
        <w:t>1</w:t>
      </w:r>
      <w:r w:rsidR="00870F9C" w:rsidRPr="00A61B22">
        <w:rPr>
          <w:rFonts w:cs="Arial"/>
          <w:szCs w:val="24"/>
          <w:u w:val="single"/>
        </w:rPr>
        <w:t xml:space="preserve"> </w:t>
      </w:r>
      <w:r w:rsidR="00870F9C" w:rsidRPr="00A61B22">
        <w:rPr>
          <w:rFonts w:cs="Arial"/>
          <w:b/>
          <w:szCs w:val="24"/>
          <w:u w:val="single"/>
        </w:rPr>
        <w:t>Federal, State, or Local laws, Rules, and Regulations</w:t>
      </w:r>
      <w:r w:rsidR="00A61B22">
        <w:rPr>
          <w:rFonts w:cs="Arial"/>
          <w:b/>
          <w:szCs w:val="24"/>
          <w:u w:val="single"/>
        </w:rPr>
        <w:t>.</w:t>
      </w:r>
      <w:r w:rsidR="00A61B22">
        <w:rPr>
          <w:rFonts w:cs="Arial"/>
          <w:szCs w:val="24"/>
        </w:rPr>
        <w:t xml:space="preserve"> </w:t>
      </w:r>
      <w:r w:rsidR="005134DD" w:rsidRPr="00356CBB">
        <w:rPr>
          <w:rFonts w:cs="Arial"/>
          <w:szCs w:val="24"/>
        </w:rPr>
        <w:t>Contractor</w:t>
      </w:r>
      <w:r w:rsidR="005C7FBE" w:rsidRPr="00356CBB">
        <w:rPr>
          <w:rFonts w:cs="Arial"/>
          <w:szCs w:val="24"/>
        </w:rPr>
        <w:t xml:space="preserve"> </w:t>
      </w:r>
      <w:r w:rsidR="001E097A" w:rsidRPr="00356CBB">
        <w:rPr>
          <w:rFonts w:cs="Arial"/>
          <w:szCs w:val="24"/>
        </w:rPr>
        <w:t>shall</w:t>
      </w:r>
      <w:r w:rsidR="005C7FBE" w:rsidRPr="00356CBB">
        <w:rPr>
          <w:rFonts w:cs="Arial"/>
          <w:szCs w:val="24"/>
        </w:rPr>
        <w:t>, in performance of work under this contract, fully comply with all applicable federal, state, or local laws, rules, and regulations, including</w:t>
      </w:r>
      <w:r w:rsidR="001E097A" w:rsidRPr="00356CBB">
        <w:rPr>
          <w:rFonts w:cs="Arial"/>
          <w:szCs w:val="24"/>
        </w:rPr>
        <w:t xml:space="preserve"> but not limited to</w:t>
      </w:r>
      <w:r w:rsidR="008F2107" w:rsidRPr="00356CBB">
        <w:rPr>
          <w:rFonts w:cs="Arial"/>
          <w:szCs w:val="24"/>
        </w:rPr>
        <w:t>,</w:t>
      </w:r>
      <w:r w:rsidR="005C7FBE" w:rsidRPr="00356CBB">
        <w:rPr>
          <w:rFonts w:cs="Arial"/>
          <w:szCs w:val="24"/>
        </w:rPr>
        <w:t xml:space="preserve"> the Montana Human Rights Act, the Civil Rights Act of 1964, the Age Discrimination Act of 1975, the Americans with Disabilities Act of 1990, and Section 504 of the Rehabilitation Act of 1973</w:t>
      </w:r>
      <w:r w:rsidR="00B07EE2" w:rsidRPr="00356CBB">
        <w:rPr>
          <w:rFonts w:cs="Arial"/>
          <w:szCs w:val="24"/>
        </w:rPr>
        <w:t>.</w:t>
      </w:r>
      <w:r w:rsidR="0030323D" w:rsidRPr="00356CBB">
        <w:rPr>
          <w:rFonts w:cs="Arial"/>
          <w:szCs w:val="24"/>
        </w:rPr>
        <w:t xml:space="preserve">  </w:t>
      </w:r>
      <w:r w:rsidR="00F360BC">
        <w:rPr>
          <w:rFonts w:cs="Arial"/>
          <w:szCs w:val="24"/>
        </w:rPr>
        <w:t>The State may audit or request from Contractor at any time a statement that it is fully compliant with all requirements of this Section.</w:t>
      </w:r>
    </w:p>
    <w:p w14:paraId="18C51608" w14:textId="77777777" w:rsidR="00682234" w:rsidRDefault="00682234" w:rsidP="005C7FBE">
      <w:pPr>
        <w:rPr>
          <w:rFonts w:cs="Arial"/>
          <w:szCs w:val="24"/>
        </w:rPr>
      </w:pPr>
    </w:p>
    <w:p w14:paraId="5BEAF0D2" w14:textId="77777777" w:rsidR="00682234" w:rsidRDefault="00682234" w:rsidP="00870F9C">
      <w:pPr>
        <w:ind w:firstLine="720"/>
        <w:rPr>
          <w:rFonts w:cs="Arial"/>
          <w:color w:val="000000"/>
          <w:szCs w:val="24"/>
        </w:rPr>
      </w:pPr>
      <w:r w:rsidRPr="00870F9C">
        <w:rPr>
          <w:rFonts w:cs="Arial"/>
          <w:b/>
          <w:color w:val="000000"/>
          <w:szCs w:val="24"/>
          <w:u w:val="single"/>
        </w:rPr>
        <w:t>14.2</w:t>
      </w:r>
      <w:r w:rsidR="00870F9C" w:rsidRPr="00870F9C">
        <w:rPr>
          <w:rFonts w:cs="Arial"/>
          <w:color w:val="000000"/>
          <w:szCs w:val="24"/>
          <w:u w:val="single"/>
        </w:rPr>
        <w:t xml:space="preserve"> </w:t>
      </w:r>
      <w:r w:rsidRPr="00870F9C">
        <w:rPr>
          <w:rFonts w:cs="Arial"/>
          <w:b/>
          <w:color w:val="000000"/>
          <w:szCs w:val="24"/>
          <w:u w:val="single"/>
        </w:rPr>
        <w:t>Contractor as Employer</w:t>
      </w:r>
      <w:r w:rsidR="00480364" w:rsidRPr="00870F9C">
        <w:rPr>
          <w:rFonts w:cs="Arial"/>
          <w:b/>
          <w:color w:val="000000"/>
          <w:szCs w:val="24"/>
          <w:u w:val="single"/>
        </w:rPr>
        <w:t xml:space="preserve"> under the</w:t>
      </w:r>
      <w:r w:rsidR="00480364" w:rsidRPr="00870F9C">
        <w:rPr>
          <w:rFonts w:cs="Arial"/>
          <w:color w:val="000000"/>
          <w:szCs w:val="24"/>
          <w:u w:val="single"/>
        </w:rPr>
        <w:t xml:space="preserve"> </w:t>
      </w:r>
      <w:r w:rsidR="00480364" w:rsidRPr="00870F9C">
        <w:rPr>
          <w:rFonts w:cs="Arial"/>
          <w:b/>
          <w:color w:val="000000"/>
          <w:szCs w:val="24"/>
          <w:u w:val="single"/>
        </w:rPr>
        <w:t xml:space="preserve">Patient Protection and Affordable Care Act and this </w:t>
      </w:r>
      <w:r w:rsidR="001A714B" w:rsidRPr="00870F9C">
        <w:rPr>
          <w:rFonts w:cs="Arial"/>
          <w:b/>
          <w:color w:val="000000"/>
          <w:szCs w:val="24"/>
          <w:u w:val="single"/>
        </w:rPr>
        <w:t>Contract</w:t>
      </w:r>
      <w:r w:rsidR="001A714B">
        <w:rPr>
          <w:rFonts w:cs="Arial"/>
          <w:b/>
          <w:color w:val="000000"/>
          <w:szCs w:val="24"/>
        </w:rPr>
        <w:t>.</w:t>
      </w:r>
      <w:r>
        <w:rPr>
          <w:rFonts w:cs="Arial"/>
          <w:b/>
          <w:color w:val="000000"/>
          <w:szCs w:val="24"/>
        </w:rPr>
        <w:t xml:space="preserve">  </w:t>
      </w:r>
      <w:r w:rsidRPr="00356CBB">
        <w:rPr>
          <w:rFonts w:cs="Arial"/>
          <w:color w:val="000000"/>
          <w:szCs w:val="24"/>
        </w:rPr>
        <w:t>The Contractor is the employer for the purpose of providing healthcare benefits and paying any applicable penalties, fees and taxes under the Patient Protection and Affordable Care Act [P.l. 111-148, 124 Stat. 119].</w:t>
      </w:r>
      <w:r>
        <w:rPr>
          <w:rFonts w:cs="Arial"/>
          <w:color w:val="000000"/>
          <w:szCs w:val="24"/>
        </w:rPr>
        <w:t xml:space="preserve">  Contractor represents and warrants that all individuals who perform services for an agency of the State for Contractor under this </w:t>
      </w:r>
      <w:r w:rsidR="001A714B">
        <w:rPr>
          <w:rFonts w:cs="Arial"/>
          <w:color w:val="000000"/>
          <w:szCs w:val="24"/>
        </w:rPr>
        <w:t xml:space="preserve">Contract </w:t>
      </w:r>
      <w:proofErr w:type="gramStart"/>
      <w:r w:rsidR="001A714B">
        <w:rPr>
          <w:rFonts w:cs="Arial"/>
          <w:color w:val="000000"/>
          <w:szCs w:val="24"/>
        </w:rPr>
        <w:t>are</w:t>
      </w:r>
      <w:r>
        <w:rPr>
          <w:rFonts w:cs="Arial"/>
          <w:color w:val="000000"/>
          <w:szCs w:val="24"/>
        </w:rPr>
        <w:t xml:space="preserve"> without exception Contractor’s common law employees at all times</w:t>
      </w:r>
      <w:proofErr w:type="gramEnd"/>
      <w:r>
        <w:rPr>
          <w:rFonts w:cs="Arial"/>
          <w:color w:val="000000"/>
          <w:szCs w:val="24"/>
        </w:rPr>
        <w:t xml:space="preserve"> and that Contractor acknowledges that Contractor has the responsibility and retains the obligation to direct and control its employees providing services under this Contract for the term of this Contract.</w:t>
      </w:r>
      <w:r w:rsidR="00C14774">
        <w:rPr>
          <w:rFonts w:cs="Arial"/>
          <w:color w:val="000000"/>
          <w:szCs w:val="24"/>
        </w:rPr>
        <w:t xml:space="preserve">  Contractor is responsible for providing healthcare benefits for its employees under the Patient Protection and Affordable Care Act. </w:t>
      </w:r>
    </w:p>
    <w:p w14:paraId="5F257FCE" w14:textId="77777777" w:rsidR="00682234" w:rsidRDefault="00682234" w:rsidP="00682234">
      <w:pPr>
        <w:rPr>
          <w:rFonts w:cs="Arial"/>
          <w:color w:val="000000"/>
          <w:szCs w:val="24"/>
        </w:rPr>
      </w:pPr>
    </w:p>
    <w:p w14:paraId="3CA4E1AB" w14:textId="77777777" w:rsidR="00682234" w:rsidRDefault="00682234" w:rsidP="00A61B22">
      <w:pPr>
        <w:ind w:firstLine="1260"/>
        <w:rPr>
          <w:rFonts w:cs="Arial"/>
          <w:color w:val="000000"/>
          <w:szCs w:val="24"/>
        </w:rPr>
      </w:pPr>
      <w:r w:rsidRPr="00870F9C">
        <w:rPr>
          <w:rFonts w:cs="Arial"/>
          <w:b/>
          <w:color w:val="000000"/>
          <w:szCs w:val="24"/>
          <w:u w:val="single"/>
        </w:rPr>
        <w:t>14.</w:t>
      </w:r>
      <w:r w:rsidR="00C14774" w:rsidRPr="00870F9C">
        <w:rPr>
          <w:rFonts w:cs="Arial"/>
          <w:b/>
          <w:color w:val="000000"/>
          <w:szCs w:val="24"/>
          <w:u w:val="single"/>
        </w:rPr>
        <w:t>2.1</w:t>
      </w:r>
      <w:r w:rsidRPr="00870F9C">
        <w:rPr>
          <w:rFonts w:cs="Arial"/>
          <w:color w:val="000000"/>
          <w:szCs w:val="24"/>
          <w:u w:val="single"/>
        </w:rPr>
        <w:t xml:space="preserve"> </w:t>
      </w:r>
      <w:r w:rsidRPr="00870F9C">
        <w:rPr>
          <w:rFonts w:cs="Arial"/>
          <w:b/>
          <w:color w:val="000000"/>
          <w:szCs w:val="24"/>
          <w:u w:val="single"/>
        </w:rPr>
        <w:t>State Benefits Plans</w:t>
      </w:r>
      <w:r>
        <w:rPr>
          <w:rFonts w:cs="Arial"/>
          <w:color w:val="000000"/>
          <w:szCs w:val="24"/>
        </w:rPr>
        <w:t xml:space="preserve">.  Contractor acknowledges </w:t>
      </w:r>
      <w:r w:rsidR="00C14774">
        <w:rPr>
          <w:rFonts w:cs="Arial"/>
          <w:color w:val="000000"/>
          <w:szCs w:val="24"/>
        </w:rPr>
        <w:t xml:space="preserve">and agrees </w:t>
      </w:r>
      <w:r>
        <w:rPr>
          <w:rFonts w:cs="Arial"/>
          <w:color w:val="000000"/>
          <w:szCs w:val="24"/>
        </w:rPr>
        <w:t xml:space="preserve">that it, its </w:t>
      </w:r>
      <w:proofErr w:type="gramStart"/>
      <w:r>
        <w:rPr>
          <w:rFonts w:cs="Arial"/>
          <w:color w:val="000000"/>
          <w:szCs w:val="24"/>
        </w:rPr>
        <w:t>agents</w:t>
      </w:r>
      <w:proofErr w:type="gramEnd"/>
      <w:r>
        <w:rPr>
          <w:rFonts w:cs="Arial"/>
          <w:color w:val="000000"/>
          <w:szCs w:val="24"/>
        </w:rPr>
        <w:t xml:space="preserve"> or employees are not employees of the State and that its agents or employees have no </w:t>
      </w:r>
      <w:r w:rsidR="001A714B">
        <w:rPr>
          <w:rFonts w:cs="Arial"/>
          <w:color w:val="000000"/>
          <w:szCs w:val="24"/>
        </w:rPr>
        <w:t>nexus</w:t>
      </w:r>
      <w:r>
        <w:rPr>
          <w:rFonts w:cs="Arial"/>
          <w:color w:val="000000"/>
          <w:szCs w:val="24"/>
        </w:rPr>
        <w:t xml:space="preserve"> with the State to participate in any of the State’s benefits plans or programs that the State</w:t>
      </w:r>
      <w:r w:rsidR="00480364">
        <w:rPr>
          <w:rFonts w:cs="Arial"/>
          <w:color w:val="000000"/>
          <w:szCs w:val="24"/>
        </w:rPr>
        <w:t xml:space="preserve"> offers its employees and maintains for its employees.  </w:t>
      </w:r>
    </w:p>
    <w:p w14:paraId="1C72432D" w14:textId="77777777" w:rsidR="00682234" w:rsidRDefault="00682234" w:rsidP="00682234">
      <w:pPr>
        <w:rPr>
          <w:rFonts w:cs="Arial"/>
          <w:color w:val="000000"/>
          <w:szCs w:val="24"/>
        </w:rPr>
      </w:pPr>
    </w:p>
    <w:p w14:paraId="6687D7F5" w14:textId="77777777" w:rsidR="00682234" w:rsidRDefault="001A714B" w:rsidP="00A61B22">
      <w:pPr>
        <w:ind w:firstLine="1260"/>
        <w:rPr>
          <w:rFonts w:cs="Arial"/>
          <w:color w:val="000000"/>
          <w:szCs w:val="24"/>
        </w:rPr>
      </w:pPr>
      <w:r w:rsidRPr="00870F9C">
        <w:rPr>
          <w:rFonts w:cs="Arial"/>
          <w:b/>
          <w:szCs w:val="24"/>
          <w:u w:val="single"/>
        </w:rPr>
        <w:t>14.</w:t>
      </w:r>
      <w:r w:rsidR="00C14774" w:rsidRPr="00870F9C">
        <w:rPr>
          <w:rFonts w:cs="Arial"/>
          <w:b/>
          <w:szCs w:val="24"/>
          <w:u w:val="single"/>
        </w:rPr>
        <w:t>2.2</w:t>
      </w:r>
      <w:r w:rsidRPr="00870F9C">
        <w:rPr>
          <w:rFonts w:cs="Arial"/>
          <w:szCs w:val="24"/>
          <w:u w:val="single"/>
        </w:rPr>
        <w:t xml:space="preserve"> </w:t>
      </w:r>
      <w:r w:rsidRPr="00A61B22">
        <w:rPr>
          <w:rFonts w:cs="Arial"/>
          <w:b/>
          <w:szCs w:val="24"/>
          <w:u w:val="single"/>
        </w:rPr>
        <w:t>Contractor</w:t>
      </w:r>
      <w:r w:rsidR="00480364" w:rsidRPr="00870F9C">
        <w:rPr>
          <w:rFonts w:cs="Arial"/>
          <w:b/>
          <w:szCs w:val="24"/>
          <w:u w:val="single"/>
        </w:rPr>
        <w:t xml:space="preserve"> Provided Health Care Coverage</w:t>
      </w:r>
      <w:r w:rsidR="00480364">
        <w:rPr>
          <w:rFonts w:cs="Arial"/>
          <w:szCs w:val="24"/>
        </w:rPr>
        <w:t xml:space="preserve">.  Contractor shall, if required by </w:t>
      </w:r>
      <w:r w:rsidR="00480364" w:rsidRPr="00356CBB">
        <w:rPr>
          <w:rFonts w:cs="Arial"/>
          <w:color w:val="000000"/>
          <w:szCs w:val="24"/>
        </w:rPr>
        <w:t>the Patient Protection and Affordable Care Act</w:t>
      </w:r>
      <w:r w:rsidR="00480364">
        <w:rPr>
          <w:rFonts w:cs="Arial"/>
          <w:color w:val="000000"/>
          <w:szCs w:val="24"/>
        </w:rPr>
        <w:t xml:space="preserve">, offer to all its agents or employees who perform services for the State under this contract for 30 or more hours a week and for employee’s or agent’s dependents under age 26 health care coverage under its health care plans.  Such coverage must provide minimum essential coverage and minimum </w:t>
      </w:r>
      <w:proofErr w:type="gramStart"/>
      <w:r w:rsidR="00480364">
        <w:rPr>
          <w:rFonts w:cs="Arial"/>
          <w:color w:val="000000"/>
          <w:szCs w:val="24"/>
        </w:rPr>
        <w:t>value, and</w:t>
      </w:r>
      <w:proofErr w:type="gramEnd"/>
      <w:r w:rsidR="00480364">
        <w:rPr>
          <w:rFonts w:cs="Arial"/>
          <w:color w:val="000000"/>
          <w:szCs w:val="24"/>
        </w:rPr>
        <w:t xml:space="preserve"> be affordable for purposes of the employer responsibility provisions under Section 4980H of the Code</w:t>
      </w:r>
      <w:r w:rsidR="00CC2709">
        <w:rPr>
          <w:rFonts w:cs="Arial"/>
          <w:color w:val="000000"/>
          <w:szCs w:val="24"/>
        </w:rPr>
        <w:t xml:space="preserve"> and otherwise satisfy the requirements of Code 4980H if provided by the State.  It shall be contractor’s sole responsibility to determine applicability and compliance requirements that may apply to Contractor </w:t>
      </w:r>
      <w:r w:rsidR="00CC2709" w:rsidRPr="00356CBB">
        <w:rPr>
          <w:rFonts w:cs="Arial"/>
          <w:color w:val="000000"/>
          <w:szCs w:val="24"/>
        </w:rPr>
        <w:t>under the Patient Protection and Affordable Care Act</w:t>
      </w:r>
      <w:r w:rsidR="00CC2709">
        <w:rPr>
          <w:rFonts w:cs="Arial"/>
          <w:color w:val="000000"/>
          <w:szCs w:val="24"/>
        </w:rPr>
        <w:t>.</w:t>
      </w:r>
    </w:p>
    <w:p w14:paraId="0474BE34" w14:textId="77777777" w:rsidR="00CC2709" w:rsidRDefault="00CC2709" w:rsidP="00682234">
      <w:pPr>
        <w:rPr>
          <w:rFonts w:cs="Arial"/>
          <w:color w:val="000000"/>
          <w:szCs w:val="24"/>
        </w:rPr>
      </w:pPr>
    </w:p>
    <w:p w14:paraId="0DB18F76" w14:textId="77777777" w:rsidR="00CC2709" w:rsidRPr="00356CBB" w:rsidRDefault="00CC2709" w:rsidP="00A61B22">
      <w:pPr>
        <w:ind w:firstLine="1260"/>
        <w:rPr>
          <w:rFonts w:cs="Arial"/>
          <w:szCs w:val="24"/>
        </w:rPr>
      </w:pPr>
      <w:r w:rsidRPr="00A61B22">
        <w:rPr>
          <w:rFonts w:cs="Arial"/>
          <w:b/>
          <w:color w:val="000000"/>
          <w:szCs w:val="24"/>
          <w:u w:val="single"/>
        </w:rPr>
        <w:t>14</w:t>
      </w:r>
      <w:r w:rsidR="00C14774" w:rsidRPr="00A61B22">
        <w:rPr>
          <w:rFonts w:cs="Arial"/>
          <w:b/>
          <w:color w:val="000000"/>
          <w:szCs w:val="24"/>
          <w:u w:val="single"/>
        </w:rPr>
        <w:t>.2.3</w:t>
      </w:r>
      <w:r w:rsidRPr="00A61B22">
        <w:rPr>
          <w:rFonts w:cs="Arial"/>
          <w:color w:val="000000"/>
          <w:szCs w:val="24"/>
          <w:u w:val="single"/>
        </w:rPr>
        <w:t xml:space="preserve"> </w:t>
      </w:r>
      <w:r w:rsidRPr="00A61B22">
        <w:rPr>
          <w:rFonts w:cs="Arial"/>
          <w:b/>
          <w:color w:val="000000"/>
          <w:szCs w:val="24"/>
          <w:u w:val="single"/>
        </w:rPr>
        <w:t>Contractor Reporting Requirements</w:t>
      </w:r>
      <w:r>
        <w:rPr>
          <w:rFonts w:cs="Arial"/>
          <w:color w:val="000000"/>
          <w:szCs w:val="24"/>
        </w:rPr>
        <w:t>.  Contractor acknowledges that if it is subject to any reporting requirements under Code §§ 6055 and 6066 that Contractor will fully comply with any required reporting with respect to individuals who perform services for the State.</w:t>
      </w:r>
    </w:p>
    <w:p w14:paraId="6FD948AD" w14:textId="77777777" w:rsidR="00682234" w:rsidRDefault="00682234" w:rsidP="005C7FBE">
      <w:pPr>
        <w:rPr>
          <w:rFonts w:cs="Arial"/>
          <w:szCs w:val="24"/>
        </w:rPr>
      </w:pPr>
    </w:p>
    <w:p w14:paraId="7DC6187E" w14:textId="05D7012A" w:rsidR="00682234" w:rsidRDefault="001A714B" w:rsidP="00A61B22">
      <w:pPr>
        <w:ind w:firstLine="720"/>
        <w:rPr>
          <w:rFonts w:cs="Arial"/>
          <w:szCs w:val="24"/>
        </w:rPr>
      </w:pPr>
      <w:r w:rsidRPr="00A61B22">
        <w:rPr>
          <w:rFonts w:cs="Arial"/>
          <w:b/>
          <w:szCs w:val="24"/>
          <w:u w:val="single"/>
        </w:rPr>
        <w:t>14.</w:t>
      </w:r>
      <w:r w:rsidR="00C14774" w:rsidRPr="00A61B22">
        <w:rPr>
          <w:rFonts w:cs="Arial"/>
          <w:b/>
          <w:szCs w:val="24"/>
          <w:u w:val="single"/>
        </w:rPr>
        <w:t>3</w:t>
      </w:r>
      <w:r>
        <w:rPr>
          <w:rFonts w:cs="Arial"/>
          <w:szCs w:val="24"/>
        </w:rPr>
        <w:t xml:space="preserve"> Any</w:t>
      </w:r>
      <w:r w:rsidR="005C7FBE" w:rsidRPr="00356CBB">
        <w:rPr>
          <w:rFonts w:cs="Arial"/>
          <w:szCs w:val="24"/>
        </w:rPr>
        <w:t xml:space="preserve"> </w:t>
      </w:r>
      <w:r w:rsidR="00CC2709">
        <w:rPr>
          <w:rFonts w:cs="Arial"/>
          <w:szCs w:val="24"/>
        </w:rPr>
        <w:t xml:space="preserve">partial or whole assignment, transfer or </w:t>
      </w:r>
      <w:r w:rsidR="005C7FBE" w:rsidRPr="00356CBB">
        <w:rPr>
          <w:rFonts w:cs="Arial"/>
          <w:szCs w:val="24"/>
        </w:rPr>
        <w:t xml:space="preserve">subletting or subcontracting by </w:t>
      </w:r>
      <w:r w:rsidR="005134DD" w:rsidRPr="00356CBB">
        <w:rPr>
          <w:rFonts w:cs="Arial"/>
          <w:szCs w:val="24"/>
        </w:rPr>
        <w:t>Contractor</w:t>
      </w:r>
      <w:r w:rsidR="005C7FBE" w:rsidRPr="00356CBB">
        <w:rPr>
          <w:rFonts w:cs="Arial"/>
          <w:szCs w:val="24"/>
        </w:rPr>
        <w:t xml:space="preserve"> subjects subcontractors to the same provision</w:t>
      </w:r>
      <w:r w:rsidR="00CC2709">
        <w:rPr>
          <w:rFonts w:cs="Arial"/>
          <w:szCs w:val="24"/>
        </w:rPr>
        <w:t>s of this Section and it is the responsibility of the Contractor to ensure any agreement to assign, transfer, sublet or subcontract binds any successor to this Contract in whole or in part or binds any subcontractor to all the terms and conditions of this Contract as if a party to the Contract from inception.</w:t>
      </w:r>
    </w:p>
    <w:p w14:paraId="33A69F86" w14:textId="77777777" w:rsidR="00682234" w:rsidRDefault="00682234" w:rsidP="005C7FBE">
      <w:pPr>
        <w:rPr>
          <w:rFonts w:cs="Arial"/>
          <w:szCs w:val="24"/>
        </w:rPr>
      </w:pPr>
    </w:p>
    <w:p w14:paraId="1A429400" w14:textId="635919F3" w:rsidR="005C7FBE" w:rsidRDefault="00F360BC" w:rsidP="00A61B22">
      <w:pPr>
        <w:ind w:firstLine="720"/>
        <w:rPr>
          <w:rFonts w:cs="Arial"/>
          <w:szCs w:val="24"/>
        </w:rPr>
      </w:pPr>
      <w:r w:rsidRPr="00A61B22">
        <w:rPr>
          <w:rFonts w:cs="Arial"/>
          <w:b/>
          <w:szCs w:val="24"/>
          <w:u w:val="single"/>
        </w:rPr>
        <w:t>14.</w:t>
      </w:r>
      <w:r w:rsidR="00C14774" w:rsidRPr="00A61B22">
        <w:rPr>
          <w:rFonts w:cs="Arial"/>
          <w:b/>
          <w:szCs w:val="24"/>
          <w:u w:val="single"/>
        </w:rPr>
        <w:t>4</w:t>
      </w:r>
      <w:r>
        <w:rPr>
          <w:rFonts w:cs="Arial"/>
          <w:szCs w:val="24"/>
        </w:rPr>
        <w:t xml:space="preserve"> </w:t>
      </w:r>
      <w:r w:rsidR="005C7FBE" w:rsidRPr="00356CBB">
        <w:rPr>
          <w:rFonts w:cs="Arial"/>
          <w:szCs w:val="24"/>
        </w:rPr>
        <w:t xml:space="preserve">In accordance with 49-3-207, MCA, </w:t>
      </w:r>
      <w:r w:rsidR="005134DD" w:rsidRPr="00356CBB">
        <w:rPr>
          <w:rFonts w:cs="Arial"/>
          <w:szCs w:val="24"/>
        </w:rPr>
        <w:t>Contractor</w:t>
      </w:r>
      <w:r w:rsidR="005C7FBE" w:rsidRPr="00356CBB">
        <w:rPr>
          <w:rFonts w:cs="Arial"/>
          <w:szCs w:val="24"/>
        </w:rPr>
        <w:t xml:space="preserve"> agrees that the hiring of persons to perform </w:t>
      </w:r>
      <w:r w:rsidR="0012461D" w:rsidRPr="00356CBB">
        <w:rPr>
          <w:rFonts w:cs="Arial"/>
          <w:szCs w:val="24"/>
        </w:rPr>
        <w:t xml:space="preserve">this </w:t>
      </w:r>
      <w:r w:rsidR="005C7FBE" w:rsidRPr="00356CBB">
        <w:rPr>
          <w:rFonts w:cs="Arial"/>
          <w:szCs w:val="24"/>
        </w:rPr>
        <w:t xml:space="preserve">contract will be made </w:t>
      </w:r>
      <w:proofErr w:type="gramStart"/>
      <w:r w:rsidR="005C7FBE" w:rsidRPr="00356CBB">
        <w:rPr>
          <w:rFonts w:cs="Arial"/>
          <w:szCs w:val="24"/>
        </w:rPr>
        <w:t>on the basis of</w:t>
      </w:r>
      <w:proofErr w:type="gramEnd"/>
      <w:r w:rsidR="005C7FBE" w:rsidRPr="00356CBB">
        <w:rPr>
          <w:rFonts w:cs="Arial"/>
          <w:szCs w:val="24"/>
        </w:rPr>
        <w:t xml:space="preserve"> merit and qualifications and</w:t>
      </w:r>
      <w:r w:rsidR="00866B6F" w:rsidRPr="00356CBB">
        <w:rPr>
          <w:rFonts w:cs="Arial"/>
          <w:szCs w:val="24"/>
        </w:rPr>
        <w:t xml:space="preserve"> </w:t>
      </w:r>
      <w:r w:rsidR="0030323D" w:rsidRPr="00356CBB">
        <w:rPr>
          <w:rFonts w:cs="Arial"/>
          <w:szCs w:val="24"/>
        </w:rPr>
        <w:t>there will be no</w:t>
      </w:r>
      <w:r w:rsidR="005C7FBE" w:rsidRPr="00356CBB">
        <w:rPr>
          <w:rFonts w:cs="Arial"/>
          <w:szCs w:val="24"/>
        </w:rPr>
        <w:t xml:space="preserve"> discrimination </w:t>
      </w:r>
      <w:r w:rsidR="005C7FBE" w:rsidRPr="00356CBB">
        <w:rPr>
          <w:rFonts w:cs="Arial"/>
          <w:spacing w:val="-3"/>
          <w:szCs w:val="24"/>
        </w:rPr>
        <w:t xml:space="preserve">based upon </w:t>
      </w:r>
      <w:r w:rsidR="005C7FBE" w:rsidRPr="00356CBB">
        <w:rPr>
          <w:rFonts w:cs="Arial"/>
          <w:szCs w:val="24"/>
        </w:rPr>
        <w:t xml:space="preserve">race, color, religion, creed, political ideas, sex, age, marital status, physical or mental disability, or national origin </w:t>
      </w:r>
      <w:r w:rsidR="00866B6F" w:rsidRPr="00356CBB">
        <w:rPr>
          <w:rFonts w:cs="Arial"/>
          <w:szCs w:val="24"/>
        </w:rPr>
        <w:t>of</w:t>
      </w:r>
      <w:r w:rsidR="005C7FBE" w:rsidRPr="00356CBB">
        <w:rPr>
          <w:rFonts w:cs="Arial"/>
          <w:szCs w:val="24"/>
        </w:rPr>
        <w:t xml:space="preserve"> the persons performing </w:t>
      </w:r>
      <w:r w:rsidR="0012461D" w:rsidRPr="00356CBB">
        <w:rPr>
          <w:rFonts w:cs="Arial"/>
          <w:szCs w:val="24"/>
        </w:rPr>
        <w:t xml:space="preserve">this </w:t>
      </w:r>
      <w:r w:rsidR="005C7FBE" w:rsidRPr="00356CBB">
        <w:rPr>
          <w:rFonts w:cs="Arial"/>
          <w:szCs w:val="24"/>
        </w:rPr>
        <w:t>contract.</w:t>
      </w:r>
    </w:p>
    <w:p w14:paraId="6C457C7B" w14:textId="40C56887" w:rsidR="00801111" w:rsidRDefault="00801111" w:rsidP="00A61B22">
      <w:pPr>
        <w:ind w:firstLine="720"/>
        <w:rPr>
          <w:rFonts w:cs="Arial"/>
          <w:szCs w:val="24"/>
        </w:rPr>
      </w:pPr>
    </w:p>
    <w:p w14:paraId="7047E7F8" w14:textId="417ED217" w:rsidR="00801111" w:rsidRPr="00801111" w:rsidRDefault="00801111" w:rsidP="00A61B22">
      <w:pPr>
        <w:ind w:firstLine="720"/>
        <w:rPr>
          <w:rFonts w:cs="Arial"/>
          <w:b/>
          <w:szCs w:val="24"/>
          <w:u w:val="single"/>
        </w:rPr>
      </w:pPr>
      <w:bookmarkStart w:id="1" w:name="_Hlk166850220"/>
      <w:r w:rsidRPr="00801111">
        <w:rPr>
          <w:rFonts w:cs="Arial"/>
          <w:b/>
          <w:szCs w:val="24"/>
          <w:u w:val="single"/>
        </w:rPr>
        <w:t>14.5 Nondiscrimination Against Firearms Entities/Trade Associations.</w:t>
      </w:r>
      <w:r>
        <w:rPr>
          <w:rFonts w:cs="Arial"/>
          <w:bCs/>
          <w:szCs w:val="24"/>
        </w:rPr>
        <w:t xml:space="preserve">  </w:t>
      </w:r>
      <w:r w:rsidRPr="00801111">
        <w:rPr>
          <w:rFonts w:cs="Arial"/>
          <w:bCs/>
          <w:szCs w:val="24"/>
        </w:rPr>
        <w:t xml:space="preserve">Contractor shall not have a practice, policy, guidance, or directive that discriminates against a firearm entity or firearm trade association, and Contractor shall not discriminate during the term of the contract against a firearm entity or firearm trade association. </w:t>
      </w:r>
      <w:bookmarkStart w:id="2" w:name="_Hlk168915554"/>
      <w:r w:rsidR="00C32A51">
        <w:rPr>
          <w:rFonts w:cs="Arial"/>
          <w:bCs/>
          <w:szCs w:val="24"/>
        </w:rPr>
        <w:t>This section shall be construed in accordance with 30-20-301, MCA.</w:t>
      </w:r>
      <w:bookmarkEnd w:id="2"/>
    </w:p>
    <w:bookmarkEnd w:id="1"/>
    <w:p w14:paraId="07347FF2" w14:textId="77777777" w:rsidR="00913671" w:rsidRPr="00801111" w:rsidRDefault="00913671" w:rsidP="00A61B22">
      <w:pPr>
        <w:ind w:firstLine="720"/>
        <w:rPr>
          <w:rFonts w:cs="Arial"/>
          <w:b/>
          <w:szCs w:val="24"/>
          <w:u w:val="single"/>
        </w:rPr>
      </w:pPr>
    </w:p>
    <w:p w14:paraId="0E5444EE" w14:textId="5EB5EEE3" w:rsidR="000E33C6" w:rsidRPr="00356CBB" w:rsidRDefault="000E33C6" w:rsidP="000E33C6">
      <w:pPr>
        <w:rPr>
          <w:rFonts w:cs="Arial"/>
          <w:b/>
          <w:szCs w:val="24"/>
        </w:rPr>
      </w:pPr>
      <w:r w:rsidRPr="00356CBB">
        <w:rPr>
          <w:rFonts w:cs="Arial"/>
          <w:b/>
          <w:szCs w:val="24"/>
        </w:rPr>
        <w:t>1</w:t>
      </w:r>
      <w:r w:rsidR="00DB1989">
        <w:rPr>
          <w:rFonts w:cs="Arial"/>
          <w:b/>
          <w:szCs w:val="24"/>
        </w:rPr>
        <w:t>5</w:t>
      </w:r>
      <w:r w:rsidRPr="00356CBB">
        <w:rPr>
          <w:rFonts w:cs="Arial"/>
          <w:b/>
          <w:szCs w:val="24"/>
        </w:rPr>
        <w:t>.</w:t>
      </w:r>
      <w:r w:rsidRPr="00356CBB">
        <w:rPr>
          <w:rFonts w:cs="Arial"/>
          <w:b/>
          <w:szCs w:val="24"/>
        </w:rPr>
        <w:tab/>
      </w:r>
      <w:r w:rsidRPr="00356CBB">
        <w:rPr>
          <w:rFonts w:cs="Arial"/>
          <w:b/>
          <w:szCs w:val="24"/>
          <w:u w:val="single"/>
        </w:rPr>
        <w:t>DISABILITY ACCOMMODATIONS</w:t>
      </w:r>
    </w:p>
    <w:p w14:paraId="51E51EAC" w14:textId="77777777" w:rsidR="000E33C6" w:rsidRPr="00356CBB" w:rsidRDefault="000E33C6" w:rsidP="000E33C6">
      <w:pPr>
        <w:rPr>
          <w:rFonts w:cs="Arial"/>
          <w:b/>
          <w:szCs w:val="24"/>
        </w:rPr>
      </w:pPr>
    </w:p>
    <w:p w14:paraId="5DD69FDF" w14:textId="77777777" w:rsidR="000E33C6" w:rsidRPr="00356CBB" w:rsidRDefault="000E33C6" w:rsidP="000E33C6">
      <w:pPr>
        <w:rPr>
          <w:rFonts w:cs="Arial"/>
          <w:szCs w:val="24"/>
        </w:rPr>
      </w:pPr>
      <w:r w:rsidRPr="00356CBB">
        <w:rPr>
          <w:rFonts w:cs="Arial"/>
          <w:szCs w:val="24"/>
        </w:rPr>
        <w:t xml:space="preserve">The State does not discriminate </w:t>
      </w:r>
      <w:proofErr w:type="gramStart"/>
      <w:r w:rsidRPr="00356CBB">
        <w:rPr>
          <w:rFonts w:cs="Arial"/>
          <w:szCs w:val="24"/>
        </w:rPr>
        <w:t>on the basis of</w:t>
      </w:r>
      <w:proofErr w:type="gramEnd"/>
      <w:r w:rsidRPr="00356CBB">
        <w:rPr>
          <w:rFonts w:cs="Arial"/>
          <w:szCs w:val="24"/>
        </w:rPr>
        <w:t xml:space="preserve"> disability in admission to, access to, or operations of its programs, services, or activities</w:t>
      </w:r>
      <w:r w:rsidR="00B07EE2" w:rsidRPr="00356CBB">
        <w:rPr>
          <w:rFonts w:cs="Arial"/>
          <w:szCs w:val="24"/>
        </w:rPr>
        <w:t xml:space="preserve">.  </w:t>
      </w:r>
      <w:r w:rsidRPr="00356CBB">
        <w:rPr>
          <w:rFonts w:cs="Arial"/>
          <w:szCs w:val="24"/>
        </w:rPr>
        <w:t>Individuals who need aids, alternative document formats, or services for effective communications or other disability related accommodations in the programs and services offered are invited to make their needs and preferences known to this office</w:t>
      </w:r>
      <w:r w:rsidR="00B07EE2" w:rsidRPr="00356CBB">
        <w:rPr>
          <w:rFonts w:cs="Arial"/>
          <w:szCs w:val="24"/>
        </w:rPr>
        <w:t xml:space="preserve">.  </w:t>
      </w:r>
      <w:r w:rsidRPr="00356CBB">
        <w:rPr>
          <w:rFonts w:cs="Arial"/>
          <w:szCs w:val="24"/>
        </w:rPr>
        <w:t>Interested parties should provide as much advance notice as possible.</w:t>
      </w:r>
    </w:p>
    <w:p w14:paraId="0DC023BA" w14:textId="77777777" w:rsidR="003B5739" w:rsidRPr="00356CBB" w:rsidRDefault="003B5739" w:rsidP="000E33C6">
      <w:pPr>
        <w:rPr>
          <w:rFonts w:cs="Arial"/>
          <w:szCs w:val="24"/>
        </w:rPr>
      </w:pPr>
    </w:p>
    <w:p w14:paraId="1F2757C3" w14:textId="049A5129" w:rsidR="003B5739" w:rsidRPr="00356CBB" w:rsidRDefault="003B5739" w:rsidP="003B5739">
      <w:pPr>
        <w:rPr>
          <w:rFonts w:cs="Arial"/>
          <w:b/>
          <w:szCs w:val="24"/>
        </w:rPr>
      </w:pPr>
      <w:r w:rsidRPr="00356CBB">
        <w:rPr>
          <w:rFonts w:cs="Arial"/>
          <w:b/>
          <w:szCs w:val="24"/>
        </w:rPr>
        <w:t>1</w:t>
      </w:r>
      <w:r w:rsidR="00DB1989">
        <w:rPr>
          <w:rFonts w:cs="Arial"/>
          <w:b/>
          <w:szCs w:val="24"/>
        </w:rPr>
        <w:t>6</w:t>
      </w:r>
      <w:r w:rsidR="00446F84" w:rsidRPr="00356CBB">
        <w:rPr>
          <w:rFonts w:cs="Arial"/>
          <w:b/>
          <w:szCs w:val="24"/>
        </w:rPr>
        <w:t>.</w:t>
      </w:r>
      <w:r w:rsidRPr="00356CBB">
        <w:rPr>
          <w:rFonts w:cs="Arial"/>
          <w:b/>
          <w:szCs w:val="24"/>
        </w:rPr>
        <w:tab/>
      </w:r>
      <w:r w:rsidRPr="00356CBB">
        <w:rPr>
          <w:rFonts w:cs="Arial"/>
          <w:b/>
          <w:szCs w:val="24"/>
          <w:u w:val="single"/>
        </w:rPr>
        <w:t>REGISTRATION WITH THE SECRETARY OF STATE</w:t>
      </w:r>
    </w:p>
    <w:p w14:paraId="435E885D" w14:textId="1FCEE45B" w:rsidR="00F01C8B" w:rsidRPr="00356CBB" w:rsidRDefault="00765801" w:rsidP="00F01C8B">
      <w:pPr>
        <w:rPr>
          <w:rFonts w:cs="Arial"/>
          <w:color w:val="00B0F0"/>
          <w:szCs w:val="24"/>
        </w:rPr>
      </w:pPr>
      <w:r>
        <w:rPr>
          <w:rFonts w:cs="Arial"/>
          <w:color w:val="00B0F0"/>
          <w:szCs w:val="24"/>
          <w:u w:val="single"/>
        </w:rPr>
        <w:t xml:space="preserve"> </w:t>
      </w:r>
    </w:p>
    <w:p w14:paraId="1CA23E4A" w14:textId="77777777" w:rsidR="003B5739" w:rsidRPr="00356CBB" w:rsidRDefault="003B5739" w:rsidP="003B5739">
      <w:pPr>
        <w:rPr>
          <w:rFonts w:cs="Arial"/>
          <w:szCs w:val="24"/>
        </w:rPr>
      </w:pPr>
      <w:r w:rsidRPr="00356CBB">
        <w:rPr>
          <w:rFonts w:cs="Arial"/>
          <w:szCs w:val="24"/>
        </w:rPr>
        <w:t>Any business intending to transact business in Montana must register with the Secretary of State.  Businesses that are incorporated in another state or country, but which are conducting activity in Montana, must determine whether they are transacting business in Montana in accordance with 35-1-1026 and 35-8-1001, MCA.  Such businesses may want to obtain the guidance of their attorney or accountant to determine whether their activity is considered transacting business.</w:t>
      </w:r>
    </w:p>
    <w:p w14:paraId="173C62F2" w14:textId="77777777" w:rsidR="003B5739" w:rsidRPr="00356CBB" w:rsidRDefault="003B5739" w:rsidP="003B5739">
      <w:pPr>
        <w:rPr>
          <w:rFonts w:cs="Arial"/>
          <w:szCs w:val="24"/>
        </w:rPr>
      </w:pPr>
    </w:p>
    <w:p w14:paraId="02AC8B06" w14:textId="77777777" w:rsidR="003B5739" w:rsidRPr="009F00CC" w:rsidRDefault="003B5739" w:rsidP="003B5739">
      <w:pPr>
        <w:rPr>
          <w:rFonts w:cs="Arial"/>
          <w:szCs w:val="24"/>
        </w:rPr>
      </w:pPr>
      <w:r w:rsidRPr="00356CBB">
        <w:rPr>
          <w:rFonts w:cs="Arial"/>
          <w:szCs w:val="24"/>
        </w:rPr>
        <w:t xml:space="preserve">If businesses determine that they are transacting business in Montana, they must register with the Secretary of State and obtain a certificate of authority to demonstrate that they are in good standing </w:t>
      </w:r>
      <w:r w:rsidRPr="00356CBB">
        <w:rPr>
          <w:rFonts w:cs="Arial"/>
          <w:szCs w:val="24"/>
        </w:rPr>
        <w:lastRenderedPageBreak/>
        <w:t xml:space="preserve">in Montana.  To obtain registration materials, call the Office of the Secretary of State at (406) 444-3665, or visit their website at </w:t>
      </w:r>
      <w:r w:rsidR="0015307C" w:rsidRPr="0015307C">
        <w:rPr>
          <w:rFonts w:cs="Arial"/>
          <w:szCs w:val="24"/>
        </w:rPr>
        <w:t>http://sos.mt.gov</w:t>
      </w:r>
      <w:r w:rsidRPr="0039166A">
        <w:rPr>
          <w:rFonts w:cs="Arial"/>
          <w:szCs w:val="24"/>
        </w:rPr>
        <w:t>.</w:t>
      </w:r>
    </w:p>
    <w:p w14:paraId="305E25FE" w14:textId="77777777" w:rsidR="003B5739" w:rsidRPr="009F00CC" w:rsidRDefault="003B5739" w:rsidP="003B5739">
      <w:pPr>
        <w:rPr>
          <w:rFonts w:cs="Arial"/>
          <w:szCs w:val="24"/>
        </w:rPr>
      </w:pPr>
    </w:p>
    <w:p w14:paraId="6E73E90E" w14:textId="1524D5E9" w:rsidR="00765801" w:rsidRDefault="00765801" w:rsidP="00765801">
      <w:pPr>
        <w:keepNext/>
        <w:outlineLvl w:val="0"/>
        <w:rPr>
          <w:rFonts w:cs="Arial"/>
          <w:b/>
          <w:color w:val="000000" w:themeColor="text1"/>
          <w:szCs w:val="24"/>
        </w:rPr>
      </w:pPr>
      <w:r w:rsidRPr="002C4183">
        <w:rPr>
          <w:rFonts w:cs="Arial"/>
          <w:b/>
          <w:color w:val="000000" w:themeColor="text1"/>
          <w:szCs w:val="24"/>
        </w:rPr>
        <w:t>17.</w:t>
      </w:r>
      <w:r w:rsidRPr="009F00CC">
        <w:rPr>
          <w:rFonts w:cs="Arial"/>
          <w:b/>
          <w:color w:val="7030A0"/>
          <w:szCs w:val="24"/>
        </w:rPr>
        <w:tab/>
      </w:r>
      <w:r w:rsidRPr="002C4183">
        <w:rPr>
          <w:rFonts w:cs="Arial"/>
          <w:b/>
          <w:color w:val="000000" w:themeColor="text1"/>
          <w:szCs w:val="24"/>
          <w:u w:val="single"/>
        </w:rPr>
        <w:t>INTELLECTUAL PROPERTY/OWNERSHIP</w:t>
      </w:r>
      <w:r w:rsidRPr="002C4183">
        <w:rPr>
          <w:rFonts w:cs="Arial"/>
          <w:color w:val="000000" w:themeColor="text1"/>
          <w:szCs w:val="24"/>
        </w:rPr>
        <w:t xml:space="preserve"> – </w:t>
      </w:r>
      <w:r w:rsidRPr="002C4183">
        <w:rPr>
          <w:rFonts w:cs="Arial"/>
          <w:b/>
          <w:color w:val="000000" w:themeColor="text1"/>
          <w:szCs w:val="24"/>
        </w:rPr>
        <w:t>NA</w:t>
      </w:r>
    </w:p>
    <w:p w14:paraId="412F033E" w14:textId="77777777" w:rsidR="0087019D" w:rsidRPr="002C4183" w:rsidRDefault="0087019D" w:rsidP="00765801">
      <w:pPr>
        <w:keepNext/>
        <w:outlineLvl w:val="0"/>
        <w:rPr>
          <w:rFonts w:cs="Arial"/>
          <w:b/>
          <w:color w:val="000000" w:themeColor="text1"/>
          <w:szCs w:val="24"/>
        </w:rPr>
      </w:pPr>
    </w:p>
    <w:p w14:paraId="50F4C72F" w14:textId="439C32D2" w:rsidR="00765801" w:rsidRDefault="00765801" w:rsidP="00765801">
      <w:pPr>
        <w:keepNext/>
        <w:outlineLvl w:val="0"/>
        <w:rPr>
          <w:rFonts w:cs="Arial"/>
          <w:b/>
          <w:bCs/>
          <w:color w:val="000000" w:themeColor="text1"/>
          <w:szCs w:val="24"/>
        </w:rPr>
      </w:pPr>
      <w:r w:rsidRPr="002C4183">
        <w:rPr>
          <w:rFonts w:cs="Arial"/>
          <w:b/>
          <w:bCs/>
          <w:color w:val="000000" w:themeColor="text1"/>
          <w:szCs w:val="24"/>
        </w:rPr>
        <w:t>18.</w:t>
      </w:r>
      <w:r w:rsidRPr="002C4183">
        <w:rPr>
          <w:rFonts w:cs="Arial"/>
          <w:b/>
          <w:bCs/>
          <w:color w:val="000000" w:themeColor="text1"/>
          <w:szCs w:val="24"/>
        </w:rPr>
        <w:tab/>
      </w:r>
      <w:r w:rsidRPr="002C4183">
        <w:rPr>
          <w:rFonts w:cs="Arial"/>
          <w:b/>
          <w:bCs/>
          <w:color w:val="000000" w:themeColor="text1"/>
          <w:szCs w:val="24"/>
          <w:u w:val="single"/>
        </w:rPr>
        <w:t xml:space="preserve">PATENT AND COPYRIGHT PROTECTION </w:t>
      </w:r>
      <w:r w:rsidRPr="002C4183">
        <w:rPr>
          <w:rFonts w:cs="Arial"/>
          <w:b/>
          <w:bCs/>
          <w:color w:val="000000" w:themeColor="text1"/>
          <w:szCs w:val="24"/>
        </w:rPr>
        <w:t>– NA</w:t>
      </w:r>
    </w:p>
    <w:p w14:paraId="5A567F33" w14:textId="77777777" w:rsidR="0087019D" w:rsidRPr="002C4183" w:rsidRDefault="0087019D" w:rsidP="00765801">
      <w:pPr>
        <w:keepNext/>
        <w:outlineLvl w:val="0"/>
        <w:rPr>
          <w:rFonts w:cs="Arial"/>
          <w:b/>
          <w:i/>
          <w:color w:val="000000" w:themeColor="text1"/>
          <w:szCs w:val="24"/>
        </w:rPr>
      </w:pPr>
    </w:p>
    <w:p w14:paraId="24997E7A" w14:textId="77777777" w:rsidR="00765801" w:rsidRDefault="00765801" w:rsidP="00765801">
      <w:pPr>
        <w:keepNext/>
        <w:outlineLvl w:val="0"/>
        <w:rPr>
          <w:rFonts w:cs="Arial"/>
          <w:b/>
          <w:bCs/>
          <w:color w:val="000000" w:themeColor="text1"/>
          <w:szCs w:val="24"/>
        </w:rPr>
      </w:pPr>
      <w:r w:rsidRPr="002C4183">
        <w:rPr>
          <w:rFonts w:cs="Arial"/>
          <w:b/>
          <w:bCs/>
          <w:color w:val="000000" w:themeColor="text1"/>
          <w:szCs w:val="24"/>
        </w:rPr>
        <w:t>19.</w:t>
      </w:r>
      <w:r w:rsidRPr="002C4183">
        <w:rPr>
          <w:rFonts w:cs="Arial"/>
          <w:b/>
          <w:bCs/>
          <w:color w:val="000000" w:themeColor="text1"/>
          <w:szCs w:val="24"/>
        </w:rPr>
        <w:tab/>
      </w:r>
      <w:r w:rsidRPr="002C4183">
        <w:rPr>
          <w:rFonts w:cs="Arial"/>
          <w:b/>
          <w:bCs/>
          <w:color w:val="000000" w:themeColor="text1"/>
          <w:szCs w:val="24"/>
          <w:u w:val="single"/>
        </w:rPr>
        <w:t xml:space="preserve">CONTRACT </w:t>
      </w:r>
      <w:r w:rsidRPr="00D41CB3">
        <w:rPr>
          <w:rFonts w:cs="Arial"/>
          <w:b/>
          <w:bCs/>
          <w:color w:val="000000" w:themeColor="text1"/>
          <w:szCs w:val="24"/>
          <w:u w:val="single"/>
        </w:rPr>
        <w:t xml:space="preserve">PERFORMANCE ASSURANCE </w:t>
      </w:r>
      <w:r>
        <w:rPr>
          <w:rFonts w:cs="Arial"/>
          <w:b/>
          <w:bCs/>
          <w:color w:val="000000" w:themeColor="text1"/>
          <w:szCs w:val="24"/>
        </w:rPr>
        <w:t>–</w:t>
      </w:r>
      <w:r w:rsidRPr="00D41CB3">
        <w:rPr>
          <w:rFonts w:cs="Arial"/>
          <w:b/>
          <w:bCs/>
          <w:color w:val="000000" w:themeColor="text1"/>
          <w:szCs w:val="24"/>
        </w:rPr>
        <w:t xml:space="preserve"> NA</w:t>
      </w:r>
    </w:p>
    <w:p w14:paraId="041F64D2" w14:textId="77777777" w:rsidR="00F01C8B" w:rsidRDefault="00F01C8B" w:rsidP="00F01C8B">
      <w:pPr>
        <w:outlineLvl w:val="0"/>
        <w:rPr>
          <w:rFonts w:cs="Arial"/>
          <w:b/>
          <w:szCs w:val="24"/>
        </w:rPr>
      </w:pPr>
    </w:p>
    <w:p w14:paraId="436B7E57" w14:textId="649B2EE1" w:rsidR="00F01C8B" w:rsidRPr="009F00CC" w:rsidRDefault="00F01C8B" w:rsidP="00F01C8B">
      <w:pPr>
        <w:outlineLvl w:val="0"/>
        <w:rPr>
          <w:rFonts w:cs="Arial"/>
          <w:b/>
          <w:szCs w:val="24"/>
        </w:rPr>
      </w:pPr>
      <w:r w:rsidRPr="009F00CC">
        <w:rPr>
          <w:rFonts w:cs="Arial"/>
          <w:b/>
          <w:szCs w:val="24"/>
        </w:rPr>
        <w:t>2</w:t>
      </w:r>
      <w:r w:rsidR="00DB1989">
        <w:rPr>
          <w:rFonts w:cs="Arial"/>
          <w:b/>
          <w:szCs w:val="24"/>
        </w:rPr>
        <w:t>0</w:t>
      </w:r>
      <w:r w:rsidRPr="009F00CC">
        <w:rPr>
          <w:rFonts w:cs="Arial"/>
          <w:b/>
          <w:szCs w:val="24"/>
        </w:rPr>
        <w:t>.</w:t>
      </w:r>
      <w:r w:rsidRPr="009F00CC">
        <w:rPr>
          <w:rFonts w:cs="Arial"/>
          <w:b/>
          <w:szCs w:val="24"/>
        </w:rPr>
        <w:tab/>
      </w:r>
      <w:r w:rsidRPr="009F00CC">
        <w:rPr>
          <w:rFonts w:cs="Arial"/>
          <w:b/>
          <w:szCs w:val="24"/>
          <w:u w:val="single"/>
        </w:rPr>
        <w:t>CONTRACT TERMINATION</w:t>
      </w:r>
    </w:p>
    <w:p w14:paraId="62F9E693" w14:textId="77777777" w:rsidR="00F01C8B" w:rsidRPr="00784D44" w:rsidRDefault="00F01C8B" w:rsidP="00F01C8B">
      <w:pPr>
        <w:rPr>
          <w:rFonts w:cs="Arial"/>
          <w:color w:val="00B0F0"/>
          <w:szCs w:val="24"/>
        </w:rPr>
      </w:pPr>
    </w:p>
    <w:p w14:paraId="703FC78F" w14:textId="448E1242" w:rsidR="00AC6EE8" w:rsidRDefault="00DD7BA3" w:rsidP="00AC6EE8">
      <w:pPr>
        <w:keepNext/>
        <w:outlineLvl w:val="0"/>
        <w:rPr>
          <w:rFonts w:cs="Arial"/>
          <w:bCs/>
          <w:szCs w:val="24"/>
        </w:rPr>
      </w:pPr>
      <w:bookmarkStart w:id="3" w:name="_Hlk166592312"/>
      <w:r>
        <w:rPr>
          <w:rFonts w:cs="Arial"/>
          <w:bCs/>
          <w:szCs w:val="24"/>
          <w:highlight w:val="cyan"/>
        </w:rPr>
        <w:t>COMMENT, TO BE REMOVED IN ACTUAL CONTRACT</w:t>
      </w:r>
      <w:r w:rsidR="00AC6EE8">
        <w:rPr>
          <w:rFonts w:cs="Arial"/>
          <w:bCs/>
          <w:szCs w:val="24"/>
          <w:highlight w:val="cyan"/>
        </w:rPr>
        <w:t>: Section 20.1, verbatim, is required for contracts that contain federal funds</w:t>
      </w:r>
      <w:r w:rsidR="0080604F">
        <w:rPr>
          <w:rFonts w:cs="Arial"/>
          <w:bCs/>
          <w:szCs w:val="24"/>
          <w:highlight w:val="cyan"/>
        </w:rPr>
        <w:t>.</w:t>
      </w:r>
      <w:r w:rsidR="00AC6EE8">
        <w:rPr>
          <w:rFonts w:cs="Arial"/>
          <w:bCs/>
          <w:szCs w:val="24"/>
        </w:rPr>
        <w:t xml:space="preserve"> </w:t>
      </w:r>
    </w:p>
    <w:p w14:paraId="439382BD" w14:textId="77777777" w:rsidR="00AC6EE8" w:rsidRPr="00AD551B" w:rsidRDefault="00AC6EE8" w:rsidP="00AC6EE8">
      <w:pPr>
        <w:keepNext/>
        <w:outlineLvl w:val="0"/>
        <w:rPr>
          <w:rFonts w:cs="Arial"/>
          <w:bCs/>
          <w:szCs w:val="24"/>
        </w:rPr>
      </w:pPr>
    </w:p>
    <w:p w14:paraId="6C9C2DD6" w14:textId="70B6B873" w:rsidR="00C84655" w:rsidRPr="000D08F7" w:rsidRDefault="00C84655" w:rsidP="00C84655">
      <w:pPr>
        <w:ind w:firstLine="720"/>
        <w:rPr>
          <w:szCs w:val="24"/>
          <w:lang w:bidi="en-US"/>
        </w:rPr>
      </w:pPr>
      <w:r w:rsidRPr="00A04617">
        <w:rPr>
          <w:b/>
          <w:bCs/>
          <w:szCs w:val="24"/>
          <w:u w:val="single"/>
        </w:rPr>
        <w:t>20.</w:t>
      </w:r>
      <w:r w:rsidR="00A04617" w:rsidRPr="00A04617">
        <w:rPr>
          <w:b/>
          <w:bCs/>
          <w:szCs w:val="24"/>
          <w:u w:val="single"/>
        </w:rPr>
        <w:t>1</w:t>
      </w:r>
      <w:r w:rsidRPr="00A04617">
        <w:rPr>
          <w:b/>
          <w:bCs/>
          <w:szCs w:val="24"/>
          <w:u w:val="single"/>
        </w:rPr>
        <w:tab/>
        <w:t>Termination for Cause.</w:t>
      </w:r>
      <w:r w:rsidRPr="00A04617">
        <w:rPr>
          <w:sz w:val="22"/>
          <w:szCs w:val="22"/>
        </w:rPr>
        <w:t xml:space="preserve">  </w:t>
      </w:r>
      <w:r w:rsidRPr="00A04617">
        <w:rPr>
          <w:szCs w:val="24"/>
        </w:rPr>
        <w:t>The State may, by written notice to the Contractor, terminate this contract in whole or in part at any time the Contractor fails to perform this contract.</w:t>
      </w:r>
    </w:p>
    <w:bookmarkEnd w:id="3"/>
    <w:p w14:paraId="55597EE3" w14:textId="77777777" w:rsidR="00C84655" w:rsidRPr="00E63F53" w:rsidRDefault="00C84655" w:rsidP="00C52326">
      <w:pPr>
        <w:ind w:firstLine="720"/>
        <w:rPr>
          <w:rFonts w:cs="Arial"/>
          <w:b/>
          <w:szCs w:val="24"/>
          <w:u w:val="single"/>
        </w:rPr>
      </w:pPr>
    </w:p>
    <w:p w14:paraId="60B83045" w14:textId="6DE9AA83" w:rsidR="00F01C8B" w:rsidRPr="009F00CC" w:rsidRDefault="00F01C8B" w:rsidP="00F01C8B">
      <w:pPr>
        <w:tabs>
          <w:tab w:val="left" w:pos="1350"/>
        </w:tabs>
        <w:ind w:firstLine="720"/>
        <w:rPr>
          <w:rFonts w:cs="Arial"/>
          <w:szCs w:val="24"/>
        </w:rPr>
      </w:pPr>
      <w:r w:rsidRPr="009F00CC">
        <w:rPr>
          <w:rFonts w:cs="Arial"/>
          <w:b/>
          <w:szCs w:val="24"/>
          <w:u w:val="single"/>
        </w:rPr>
        <w:t>2</w:t>
      </w:r>
      <w:r w:rsidR="00DB1989">
        <w:rPr>
          <w:rFonts w:cs="Arial"/>
          <w:b/>
          <w:szCs w:val="24"/>
          <w:u w:val="single"/>
        </w:rPr>
        <w:t>0</w:t>
      </w:r>
      <w:r w:rsidRPr="009F00CC">
        <w:rPr>
          <w:rFonts w:cs="Arial"/>
          <w:b/>
          <w:szCs w:val="24"/>
          <w:u w:val="single"/>
        </w:rPr>
        <w:t>.</w:t>
      </w:r>
      <w:r w:rsidR="00A04617">
        <w:rPr>
          <w:rFonts w:cs="Arial"/>
          <w:b/>
          <w:szCs w:val="24"/>
          <w:u w:val="single"/>
        </w:rPr>
        <w:t>2</w:t>
      </w:r>
      <w:r w:rsidRPr="009F00CC">
        <w:rPr>
          <w:rFonts w:cs="Arial"/>
          <w:b/>
          <w:szCs w:val="24"/>
          <w:u w:val="single"/>
        </w:rPr>
        <w:tab/>
        <w:t>Termination for Cause with Notice to Cure Requirement.</w:t>
      </w:r>
      <w:r w:rsidRPr="009F00CC">
        <w:rPr>
          <w:rFonts w:cs="Arial"/>
          <w:b/>
          <w:szCs w:val="24"/>
        </w:rPr>
        <w:t xml:space="preserve">  </w:t>
      </w:r>
      <w:r w:rsidRPr="009F00CC">
        <w:rPr>
          <w:rFonts w:cs="Arial"/>
          <w:szCs w:val="24"/>
        </w:rPr>
        <w:t xml:space="preserve">Contractor may terminate this contract for the State’s failure to perform any of its duties under this contract after giving the State written notice of the failure.  The written notice must demand performance of the stated failure within a specified </w:t>
      </w:r>
      <w:proofErr w:type="gramStart"/>
      <w:r w:rsidRPr="009F00CC">
        <w:rPr>
          <w:rFonts w:cs="Arial"/>
          <w:szCs w:val="24"/>
        </w:rPr>
        <w:t>period of time</w:t>
      </w:r>
      <w:proofErr w:type="gramEnd"/>
      <w:r w:rsidRPr="009F00CC">
        <w:rPr>
          <w:rFonts w:cs="Arial"/>
          <w:szCs w:val="24"/>
        </w:rPr>
        <w:t xml:space="preserve"> of not less than </w:t>
      </w:r>
      <w:r w:rsidR="00C52326" w:rsidRPr="00C52326">
        <w:rPr>
          <w:rFonts w:cs="Arial"/>
          <w:bCs/>
          <w:szCs w:val="24"/>
        </w:rPr>
        <w:t>30</w:t>
      </w:r>
      <w:r w:rsidRPr="009F00CC">
        <w:rPr>
          <w:rFonts w:cs="Arial"/>
          <w:szCs w:val="24"/>
        </w:rPr>
        <w:t xml:space="preserve"> days.  If the demanded performance is not completed within the specified period, the termination is effective at the end of the specified period.</w:t>
      </w:r>
    </w:p>
    <w:p w14:paraId="1520BE21" w14:textId="77777777" w:rsidR="00CA36BA" w:rsidRPr="009F00CC" w:rsidRDefault="00CA36BA" w:rsidP="000C4F29">
      <w:pPr>
        <w:ind w:firstLine="720"/>
        <w:rPr>
          <w:rFonts w:cs="Arial"/>
          <w:b/>
          <w:szCs w:val="24"/>
          <w:u w:val="single"/>
        </w:rPr>
      </w:pPr>
    </w:p>
    <w:p w14:paraId="242AC385" w14:textId="76CBB3F2" w:rsidR="00CB3451" w:rsidRDefault="00A53C78" w:rsidP="000C4F29">
      <w:pPr>
        <w:ind w:firstLine="720"/>
        <w:rPr>
          <w:rFonts w:cs="Arial"/>
          <w:szCs w:val="24"/>
          <w:lang w:bidi="en-US"/>
        </w:rPr>
      </w:pPr>
      <w:proofErr w:type="gramStart"/>
      <w:r w:rsidRPr="009F00CC">
        <w:rPr>
          <w:rFonts w:cs="Arial"/>
          <w:b/>
          <w:szCs w:val="24"/>
          <w:u w:val="single"/>
        </w:rPr>
        <w:t>2</w:t>
      </w:r>
      <w:r w:rsidR="00DB1989">
        <w:rPr>
          <w:rFonts w:cs="Arial"/>
          <w:b/>
          <w:szCs w:val="24"/>
          <w:u w:val="single"/>
        </w:rPr>
        <w:t>0</w:t>
      </w:r>
      <w:r w:rsidR="00E963A9" w:rsidRPr="009F00CC">
        <w:rPr>
          <w:rFonts w:cs="Arial"/>
          <w:b/>
          <w:szCs w:val="24"/>
          <w:u w:val="single"/>
        </w:rPr>
        <w:t>.</w:t>
      </w:r>
      <w:r w:rsidR="00A04617">
        <w:rPr>
          <w:rFonts w:cs="Arial"/>
          <w:b/>
          <w:szCs w:val="24"/>
          <w:u w:val="single"/>
        </w:rPr>
        <w:t>3</w:t>
      </w:r>
      <w:r w:rsidR="005C7FBE" w:rsidRPr="009F00CC">
        <w:rPr>
          <w:rFonts w:cs="Arial"/>
          <w:b/>
          <w:szCs w:val="24"/>
          <w:u w:val="single"/>
        </w:rPr>
        <w:t xml:space="preserve">  Reduction</w:t>
      </w:r>
      <w:proofErr w:type="gramEnd"/>
      <w:r w:rsidR="005C7FBE" w:rsidRPr="009F00CC">
        <w:rPr>
          <w:rFonts w:cs="Arial"/>
          <w:b/>
          <w:szCs w:val="24"/>
          <w:u w:val="single"/>
        </w:rPr>
        <w:t xml:space="preserve"> of Funding</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The State must</w:t>
      </w:r>
      <w:r w:rsidR="00F81484" w:rsidRPr="009F00CC">
        <w:rPr>
          <w:rFonts w:cs="Arial"/>
          <w:szCs w:val="24"/>
        </w:rPr>
        <w:t xml:space="preserve"> by law</w:t>
      </w:r>
      <w:r w:rsidR="005C7FBE" w:rsidRPr="009F00CC">
        <w:rPr>
          <w:rFonts w:cs="Arial"/>
          <w:szCs w:val="24"/>
        </w:rPr>
        <w:t xml:space="preserve"> terminate this contract if funds are not appropriated or otherwise made available to support the State's continuation of performance of this contract in a subsequent fiscal period</w:t>
      </w:r>
      <w:r w:rsidR="00B07EE2" w:rsidRPr="009F00CC">
        <w:rPr>
          <w:rFonts w:cs="Arial"/>
          <w:szCs w:val="24"/>
        </w:rPr>
        <w:t xml:space="preserve">.  </w:t>
      </w:r>
      <w:r w:rsidR="005C7FBE" w:rsidRPr="009F00CC">
        <w:rPr>
          <w:rFonts w:cs="Arial"/>
          <w:szCs w:val="24"/>
        </w:rPr>
        <w:t>(18-4-313(4), MCA.)</w:t>
      </w:r>
      <w:r w:rsidR="008F2107" w:rsidRPr="009F00CC">
        <w:rPr>
          <w:rFonts w:cs="Arial"/>
          <w:szCs w:val="24"/>
        </w:rPr>
        <w:t xml:space="preserve">  </w:t>
      </w:r>
      <w:r w:rsidR="00CB3451" w:rsidRPr="009F00CC">
        <w:rPr>
          <w:rFonts w:cs="Arial"/>
          <w:szCs w:val="24"/>
          <w:lang w:bidi="en-US"/>
        </w:rPr>
        <w:t>If state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the State shall terminate this contract as required by law</w:t>
      </w:r>
      <w:r w:rsidR="00B07EE2" w:rsidRPr="009F00CC">
        <w:rPr>
          <w:rFonts w:cs="Arial"/>
          <w:szCs w:val="24"/>
          <w:lang w:bidi="en-US"/>
        </w:rPr>
        <w:t xml:space="preserve">.  </w:t>
      </w:r>
      <w:r w:rsidR="00CB3451" w:rsidRPr="009F00CC">
        <w:rPr>
          <w:rFonts w:cs="Arial"/>
          <w:szCs w:val="24"/>
          <w:lang w:bidi="en-US"/>
        </w:rPr>
        <w:t xml:space="preserve">The State shall provide </w:t>
      </w:r>
      <w:r w:rsidR="005134DD" w:rsidRPr="009F00CC">
        <w:rPr>
          <w:rFonts w:cs="Arial"/>
          <w:szCs w:val="24"/>
          <w:lang w:bidi="en-US"/>
        </w:rPr>
        <w:t>Contractor</w:t>
      </w:r>
      <w:r w:rsidR="00CB3451" w:rsidRPr="009F00CC">
        <w:rPr>
          <w:rFonts w:cs="Arial"/>
          <w:szCs w:val="24"/>
          <w:lang w:bidi="en-US"/>
        </w:rPr>
        <w:t xml:space="preserve"> the date the State's termination shall take effect</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payment that would have been</w:t>
      </w:r>
      <w:r w:rsidR="00CB3451" w:rsidRPr="009F00CC">
        <w:rPr>
          <w:rFonts w:cs="Arial"/>
          <w:szCs w:val="24"/>
        </w:rPr>
        <w:t xml:space="preserve"> </w:t>
      </w:r>
      <w:r w:rsidR="00CB3451" w:rsidRPr="009F00CC">
        <w:rPr>
          <w:rFonts w:cs="Arial"/>
          <w:szCs w:val="24"/>
          <w:lang w:bidi="en-US"/>
        </w:rPr>
        <w:t>payable had the contract not been terminated under this provision</w:t>
      </w:r>
      <w:r w:rsidR="00B07EE2" w:rsidRPr="009F00CC">
        <w:rPr>
          <w:rFonts w:cs="Arial"/>
          <w:szCs w:val="24"/>
          <w:lang w:bidi="en-US"/>
        </w:rPr>
        <w:t xml:space="preserve">.  </w:t>
      </w:r>
      <w:r w:rsidR="000C4F29" w:rsidRPr="009F00CC">
        <w:rPr>
          <w:rFonts w:cs="Arial"/>
          <w:szCs w:val="24"/>
          <w:lang w:bidi="en-US"/>
        </w:rPr>
        <w:t>As stated above, t</w:t>
      </w:r>
      <w:r w:rsidR="00CB3451" w:rsidRPr="009F00CC">
        <w:rPr>
          <w:rFonts w:cs="Arial"/>
          <w:szCs w:val="24"/>
          <w:lang w:bidi="en-US"/>
        </w:rPr>
        <w:t xml:space="preserve">he State shall be liable to </w:t>
      </w:r>
      <w:r w:rsidR="005134DD" w:rsidRPr="009F00CC">
        <w:rPr>
          <w:rFonts w:cs="Arial"/>
          <w:szCs w:val="24"/>
          <w:lang w:bidi="en-US"/>
        </w:rPr>
        <w:t>Contractor</w:t>
      </w:r>
      <w:r w:rsidR="00CB3451" w:rsidRPr="009F00CC">
        <w:rPr>
          <w:rFonts w:cs="Arial"/>
          <w:szCs w:val="24"/>
          <w:lang w:bidi="en-US"/>
        </w:rPr>
        <w:t xml:space="preserve"> only for the payment, or prorated portion of that payment, owed to </w:t>
      </w:r>
      <w:r w:rsidR="005134DD" w:rsidRPr="009F00CC">
        <w:rPr>
          <w:rFonts w:cs="Arial"/>
          <w:szCs w:val="24"/>
          <w:lang w:bidi="en-US"/>
        </w:rPr>
        <w:t>Contractor</w:t>
      </w:r>
      <w:r w:rsidR="00CB3451" w:rsidRPr="009F00CC">
        <w:rPr>
          <w:rFonts w:cs="Arial"/>
          <w:szCs w:val="24"/>
          <w:lang w:bidi="en-US"/>
        </w:rPr>
        <w:t xml:space="preserve"> up to the date the State's termination takes effect</w:t>
      </w:r>
      <w:r w:rsidR="00B07EE2" w:rsidRPr="009F00CC">
        <w:rPr>
          <w:rFonts w:cs="Arial"/>
          <w:szCs w:val="24"/>
          <w:lang w:bidi="en-US"/>
        </w:rPr>
        <w:t xml:space="preserve">.  </w:t>
      </w:r>
      <w:r w:rsidR="00CB3451" w:rsidRPr="009F00CC">
        <w:rPr>
          <w:rFonts w:cs="Arial"/>
          <w:szCs w:val="24"/>
          <w:lang w:bidi="en-US"/>
        </w:rPr>
        <w:t xml:space="preserve">This is </w:t>
      </w:r>
      <w:r w:rsidR="005134DD" w:rsidRPr="009F00CC">
        <w:rPr>
          <w:rFonts w:cs="Arial"/>
          <w:szCs w:val="24"/>
          <w:lang w:bidi="en-US"/>
        </w:rPr>
        <w:t>Contractor</w:t>
      </w:r>
      <w:r w:rsidR="00CB3451" w:rsidRPr="009F00CC">
        <w:rPr>
          <w:rFonts w:cs="Arial"/>
          <w:szCs w:val="24"/>
          <w:lang w:bidi="en-US"/>
        </w:rPr>
        <w:t>'s sole remedy</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other payments or damages arising from termination under this section, including but not limited to general, special, or consequential damages such as lost profits or revenues.</w:t>
      </w:r>
    </w:p>
    <w:p w14:paraId="22A7CC44" w14:textId="77777777" w:rsidR="000E448D" w:rsidRDefault="000E448D" w:rsidP="000C4F29">
      <w:pPr>
        <w:ind w:firstLine="720"/>
        <w:rPr>
          <w:rFonts w:cs="Arial"/>
          <w:szCs w:val="24"/>
          <w:lang w:bidi="en-US"/>
        </w:rPr>
      </w:pPr>
    </w:p>
    <w:p w14:paraId="24A8CA19" w14:textId="326B4437" w:rsidR="000E448D" w:rsidRPr="009F00CC" w:rsidRDefault="000E448D" w:rsidP="000C4F29">
      <w:pPr>
        <w:ind w:firstLine="720"/>
        <w:rPr>
          <w:rFonts w:cs="Arial"/>
          <w:szCs w:val="24"/>
          <w:lang w:bidi="en-US"/>
        </w:rPr>
      </w:pPr>
    </w:p>
    <w:p w14:paraId="42FFCF36" w14:textId="655242CB" w:rsidR="00673F62" w:rsidRPr="009F00CC" w:rsidRDefault="001E213B" w:rsidP="00673F62">
      <w:pPr>
        <w:keepNext/>
        <w:rPr>
          <w:rFonts w:cs="Arial"/>
          <w:b/>
          <w:bCs/>
          <w:szCs w:val="24"/>
          <w:u w:val="single"/>
        </w:rPr>
      </w:pPr>
      <w:r w:rsidRPr="009F00CC">
        <w:rPr>
          <w:rFonts w:cs="Arial"/>
          <w:b/>
          <w:bCs/>
          <w:szCs w:val="24"/>
        </w:rPr>
        <w:t>2</w:t>
      </w:r>
      <w:r w:rsidR="00DB1989">
        <w:rPr>
          <w:rFonts w:cs="Arial"/>
          <w:b/>
          <w:bCs/>
          <w:szCs w:val="24"/>
        </w:rPr>
        <w:t>1</w:t>
      </w:r>
      <w:r w:rsidR="00446F84" w:rsidRPr="009F00CC">
        <w:rPr>
          <w:rFonts w:cs="Arial"/>
          <w:b/>
          <w:bCs/>
          <w:szCs w:val="24"/>
        </w:rPr>
        <w:t>.</w:t>
      </w:r>
      <w:r w:rsidR="00673F62" w:rsidRPr="009F00CC">
        <w:rPr>
          <w:rFonts w:cs="Arial"/>
          <w:b/>
          <w:bCs/>
          <w:szCs w:val="24"/>
        </w:rPr>
        <w:tab/>
      </w:r>
      <w:r w:rsidR="00673F62" w:rsidRPr="009F00CC">
        <w:rPr>
          <w:rFonts w:cs="Arial"/>
          <w:b/>
          <w:bCs/>
          <w:szCs w:val="24"/>
          <w:u w:val="single"/>
        </w:rPr>
        <w:t>EVENT OF BREACH – REMEDIES</w:t>
      </w:r>
    </w:p>
    <w:p w14:paraId="6ABD1E03" w14:textId="77777777" w:rsidR="00673F62" w:rsidRPr="009F00CC" w:rsidRDefault="00673F62" w:rsidP="00673F62">
      <w:pPr>
        <w:keepNext/>
        <w:rPr>
          <w:rFonts w:cs="Arial"/>
          <w:bCs/>
          <w:color w:val="000000"/>
          <w:szCs w:val="24"/>
        </w:rPr>
      </w:pPr>
    </w:p>
    <w:p w14:paraId="7435394B" w14:textId="1FD94E93" w:rsidR="00673F62" w:rsidRPr="009F00CC" w:rsidRDefault="00A53C78" w:rsidP="00673F62">
      <w:pPr>
        <w:ind w:firstLine="720"/>
        <w:rPr>
          <w:rFonts w:cs="Arial"/>
          <w:bCs/>
          <w:color w:val="000000"/>
          <w:szCs w:val="24"/>
        </w:rPr>
      </w:pPr>
      <w:proofErr w:type="gramStart"/>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673F62" w:rsidRPr="009F00CC">
        <w:rPr>
          <w:rFonts w:cs="Arial"/>
          <w:b/>
          <w:color w:val="000000"/>
          <w:szCs w:val="24"/>
          <w:u w:val="single"/>
        </w:rPr>
        <w:t>1  Event</w:t>
      </w:r>
      <w:proofErr w:type="gramEnd"/>
      <w:r w:rsidR="00673F62" w:rsidRPr="009F00CC">
        <w:rPr>
          <w:rFonts w:cs="Arial"/>
          <w:b/>
          <w:color w:val="000000"/>
          <w:szCs w:val="24"/>
          <w:u w:val="single"/>
        </w:rPr>
        <w:t xml:space="preserve"> of Breach by Contractor</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Any one or more of the following</w:t>
      </w:r>
      <w:r w:rsidR="00B72072" w:rsidRPr="009F00CC">
        <w:rPr>
          <w:rFonts w:cs="Arial"/>
          <w:bCs/>
          <w:color w:val="000000"/>
          <w:szCs w:val="24"/>
        </w:rPr>
        <w:t xml:space="preserve"> Contractor</w:t>
      </w:r>
      <w:r w:rsidR="00673F62" w:rsidRPr="009F00CC">
        <w:rPr>
          <w:rFonts w:cs="Arial"/>
          <w:bCs/>
          <w:color w:val="000000"/>
          <w:szCs w:val="24"/>
        </w:rPr>
        <w:t xml:space="preserve"> acts or </w:t>
      </w:r>
      <w:r w:rsidR="00450BF7" w:rsidRPr="009F00CC">
        <w:rPr>
          <w:rFonts w:cs="Arial"/>
          <w:bCs/>
          <w:color w:val="000000"/>
          <w:szCs w:val="24"/>
        </w:rPr>
        <w:t>omissions constitute</w:t>
      </w:r>
      <w:r w:rsidR="00673F62" w:rsidRPr="009F00CC">
        <w:rPr>
          <w:rFonts w:cs="Arial"/>
          <w:bCs/>
          <w:color w:val="000000"/>
          <w:szCs w:val="24"/>
        </w:rPr>
        <w:t xml:space="preserve"> an event of</w:t>
      </w:r>
      <w:r w:rsidR="005C0E55" w:rsidRPr="009F00CC">
        <w:rPr>
          <w:rFonts w:cs="Arial"/>
          <w:bCs/>
          <w:color w:val="000000"/>
          <w:szCs w:val="24"/>
        </w:rPr>
        <w:t xml:space="preserve"> material</w:t>
      </w:r>
      <w:r w:rsidR="00673F62" w:rsidRPr="009F00CC">
        <w:rPr>
          <w:rFonts w:cs="Arial"/>
          <w:bCs/>
          <w:color w:val="000000"/>
          <w:szCs w:val="24"/>
        </w:rPr>
        <w:t xml:space="preserve"> breach</w:t>
      </w:r>
      <w:r w:rsidR="00346368" w:rsidRPr="009F00CC">
        <w:rPr>
          <w:rFonts w:cs="Arial"/>
          <w:bCs/>
          <w:color w:val="000000"/>
          <w:szCs w:val="24"/>
        </w:rPr>
        <w:t xml:space="preserve"> under this contract</w:t>
      </w:r>
      <w:r w:rsidR="00673F62" w:rsidRPr="009F00CC">
        <w:rPr>
          <w:rFonts w:cs="Arial"/>
          <w:bCs/>
          <w:color w:val="000000"/>
          <w:szCs w:val="24"/>
        </w:rPr>
        <w:t>:</w:t>
      </w:r>
    </w:p>
    <w:p w14:paraId="38E3FB24" w14:textId="77777777" w:rsidR="00021016" w:rsidRPr="008427CC" w:rsidRDefault="00021016" w:rsidP="00021016">
      <w:pPr>
        <w:rPr>
          <w:sz w:val="22"/>
          <w:szCs w:val="22"/>
        </w:rPr>
      </w:pPr>
    </w:p>
    <w:p w14:paraId="1D266886" w14:textId="2E14CB89"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Products or services furnished fail to conform to any </w:t>
      </w:r>
      <w:proofErr w:type="gramStart"/>
      <w:r w:rsidRPr="006F419F">
        <w:rPr>
          <w:rFonts w:cs="Arial"/>
          <w:bCs/>
          <w:color w:val="000000"/>
          <w:szCs w:val="24"/>
        </w:rPr>
        <w:t>requirement;</w:t>
      </w:r>
      <w:proofErr w:type="gramEnd"/>
      <w:r w:rsidRPr="006F419F">
        <w:rPr>
          <w:rFonts w:cs="Arial"/>
          <w:bCs/>
          <w:color w:val="000000"/>
          <w:szCs w:val="24"/>
        </w:rPr>
        <w:t xml:space="preserve"> </w:t>
      </w:r>
    </w:p>
    <w:p w14:paraId="6584AB5A" w14:textId="77777777"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Failure to submit any report required by this </w:t>
      </w:r>
      <w:proofErr w:type="gramStart"/>
      <w:r w:rsidRPr="006F419F">
        <w:rPr>
          <w:rFonts w:cs="Arial"/>
          <w:bCs/>
          <w:color w:val="000000"/>
          <w:szCs w:val="24"/>
        </w:rPr>
        <w:t>Contract;</w:t>
      </w:r>
      <w:proofErr w:type="gramEnd"/>
      <w:r w:rsidRPr="006F419F">
        <w:rPr>
          <w:rFonts w:cs="Arial"/>
          <w:bCs/>
          <w:color w:val="000000"/>
          <w:szCs w:val="24"/>
        </w:rPr>
        <w:t xml:space="preserve"> </w:t>
      </w:r>
    </w:p>
    <w:p w14:paraId="2DAE9142" w14:textId="6EA8154C" w:rsidR="00021016" w:rsidRPr="006F419F" w:rsidRDefault="00021016" w:rsidP="00021016">
      <w:pPr>
        <w:numPr>
          <w:ilvl w:val="0"/>
          <w:numId w:val="17"/>
        </w:numPr>
        <w:ind w:left="1440"/>
        <w:rPr>
          <w:rFonts w:cs="Arial"/>
          <w:bCs/>
          <w:color w:val="000000"/>
          <w:szCs w:val="24"/>
        </w:rPr>
      </w:pPr>
      <w:r w:rsidRPr="006F419F">
        <w:rPr>
          <w:rFonts w:cs="Arial"/>
          <w:bCs/>
          <w:color w:val="000000"/>
          <w:szCs w:val="24"/>
        </w:rPr>
        <w:t xml:space="preserve">Failure to perform any of the other terms and conditions of this Contract, including but not limited to beginning work under this Contract without prior State approval or breaching </w:t>
      </w:r>
      <w:r w:rsidR="006F419F">
        <w:rPr>
          <w:rFonts w:cs="Arial"/>
          <w:bCs/>
          <w:szCs w:val="24"/>
        </w:rPr>
        <w:t>S</w:t>
      </w:r>
      <w:r w:rsidRPr="006F419F">
        <w:rPr>
          <w:rFonts w:cs="Arial"/>
          <w:bCs/>
          <w:szCs w:val="24"/>
        </w:rPr>
        <w:t>ection 2</w:t>
      </w:r>
      <w:r w:rsidR="00431B89">
        <w:rPr>
          <w:rFonts w:cs="Arial"/>
          <w:bCs/>
          <w:szCs w:val="24"/>
        </w:rPr>
        <w:t>6</w:t>
      </w:r>
      <w:r w:rsidRPr="006F419F">
        <w:rPr>
          <w:rFonts w:cs="Arial"/>
          <w:bCs/>
          <w:szCs w:val="24"/>
        </w:rPr>
        <w:t xml:space="preserve">.1, </w:t>
      </w:r>
      <w:r w:rsidRPr="006F419F">
        <w:rPr>
          <w:rFonts w:cs="Arial"/>
          <w:bCs/>
          <w:color w:val="000000"/>
          <w:szCs w:val="24"/>
        </w:rPr>
        <w:t>obligations; or</w:t>
      </w:r>
    </w:p>
    <w:p w14:paraId="1D076A98" w14:textId="77777777" w:rsidR="00021016" w:rsidRPr="006F419F" w:rsidRDefault="00021016" w:rsidP="00021016">
      <w:pPr>
        <w:pStyle w:val="ListParagraph"/>
        <w:numPr>
          <w:ilvl w:val="0"/>
          <w:numId w:val="2"/>
        </w:numPr>
        <w:ind w:left="360" w:firstLine="720"/>
        <w:rPr>
          <w:rFonts w:cs="Arial"/>
          <w:bCs/>
          <w:color w:val="000000"/>
          <w:szCs w:val="24"/>
        </w:rPr>
      </w:pPr>
      <w:r w:rsidRPr="006F419F">
        <w:rPr>
          <w:rFonts w:cs="Arial"/>
          <w:bCs/>
          <w:color w:val="000000"/>
          <w:szCs w:val="24"/>
        </w:rPr>
        <w:t>Voluntary or involuntary bankruptcy or receivership.</w:t>
      </w:r>
    </w:p>
    <w:p w14:paraId="409105FC" w14:textId="77777777" w:rsidR="00AA25EE" w:rsidRPr="009F00CC" w:rsidRDefault="00AA25EE" w:rsidP="00AA25EE">
      <w:pPr>
        <w:pStyle w:val="ListParagraph"/>
        <w:tabs>
          <w:tab w:val="left" w:pos="1080"/>
        </w:tabs>
        <w:ind w:left="1080"/>
        <w:rPr>
          <w:rFonts w:cs="Arial"/>
          <w:bCs/>
          <w:color w:val="000000"/>
          <w:szCs w:val="24"/>
        </w:rPr>
      </w:pPr>
    </w:p>
    <w:p w14:paraId="169F7A4D" w14:textId="4145F1C8" w:rsidR="00AA25EE" w:rsidRPr="009F00CC" w:rsidRDefault="00AA25EE" w:rsidP="00AA25EE">
      <w:pPr>
        <w:ind w:left="720"/>
        <w:rPr>
          <w:rFonts w:cs="Arial"/>
          <w:bCs/>
          <w:color w:val="000000"/>
          <w:szCs w:val="24"/>
        </w:rPr>
      </w:pPr>
      <w:proofErr w:type="gramStart"/>
      <w:r w:rsidRPr="009F00CC">
        <w:rPr>
          <w:rFonts w:cs="Arial"/>
          <w:b/>
          <w:color w:val="000000"/>
          <w:szCs w:val="24"/>
          <w:u w:val="single"/>
        </w:rPr>
        <w:t>2</w:t>
      </w:r>
      <w:r w:rsidR="00DB1989">
        <w:rPr>
          <w:rFonts w:cs="Arial"/>
          <w:b/>
          <w:color w:val="000000"/>
          <w:szCs w:val="24"/>
          <w:u w:val="single"/>
        </w:rPr>
        <w:t>1</w:t>
      </w:r>
      <w:r w:rsidRPr="009F00CC">
        <w:rPr>
          <w:rFonts w:cs="Arial"/>
          <w:b/>
          <w:color w:val="000000"/>
          <w:szCs w:val="24"/>
          <w:u w:val="single"/>
        </w:rPr>
        <w:t>.2  Event</w:t>
      </w:r>
      <w:proofErr w:type="gramEnd"/>
      <w:r w:rsidRPr="009F00CC">
        <w:rPr>
          <w:rFonts w:cs="Arial"/>
          <w:b/>
          <w:color w:val="000000"/>
          <w:szCs w:val="24"/>
          <w:u w:val="single"/>
        </w:rPr>
        <w:t xml:space="preserve"> of Breach by State.</w:t>
      </w:r>
      <w:r w:rsidRPr="009F00CC">
        <w:rPr>
          <w:rFonts w:cs="Arial"/>
          <w:b/>
          <w:color w:val="000000"/>
          <w:szCs w:val="24"/>
        </w:rPr>
        <w:t xml:space="preserve">  </w:t>
      </w:r>
      <w:r w:rsidRPr="009F00CC">
        <w:rPr>
          <w:rFonts w:cs="Arial"/>
          <w:bCs/>
          <w:color w:val="000000"/>
          <w:szCs w:val="24"/>
        </w:rPr>
        <w:t>The State’s failure to perform any material terms or conditions of this contract constitutes an event of breach.</w:t>
      </w:r>
    </w:p>
    <w:p w14:paraId="7F23A912" w14:textId="77777777" w:rsidR="00673F62" w:rsidRPr="009F00CC" w:rsidRDefault="00673F62" w:rsidP="00673F62">
      <w:pPr>
        <w:tabs>
          <w:tab w:val="left" w:pos="1080"/>
        </w:tabs>
        <w:ind w:left="1080" w:hanging="360"/>
        <w:rPr>
          <w:rFonts w:cs="Arial"/>
          <w:bCs/>
          <w:color w:val="000000"/>
          <w:szCs w:val="24"/>
        </w:rPr>
      </w:pPr>
    </w:p>
    <w:p w14:paraId="161A1439" w14:textId="33595229" w:rsidR="00673F62" w:rsidRDefault="00A53C78" w:rsidP="00673F62">
      <w:pPr>
        <w:ind w:firstLine="720"/>
        <w:rPr>
          <w:rFonts w:cs="Arial"/>
          <w:bCs/>
          <w:color w:val="000000"/>
          <w:szCs w:val="24"/>
        </w:rPr>
      </w:pPr>
      <w:proofErr w:type="gramStart"/>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AA25EE" w:rsidRPr="009F00CC">
        <w:rPr>
          <w:rFonts w:cs="Arial"/>
          <w:b/>
          <w:color w:val="000000"/>
          <w:szCs w:val="24"/>
          <w:u w:val="single"/>
        </w:rPr>
        <w:t>3</w:t>
      </w:r>
      <w:r w:rsidR="00673F62" w:rsidRPr="009F00CC">
        <w:rPr>
          <w:rFonts w:cs="Arial"/>
          <w:b/>
          <w:color w:val="000000"/>
          <w:szCs w:val="24"/>
          <w:u w:val="single"/>
        </w:rPr>
        <w:t xml:space="preserve">  Actions</w:t>
      </w:r>
      <w:proofErr w:type="gramEnd"/>
      <w:r w:rsidR="00673F62" w:rsidRPr="009F00CC">
        <w:rPr>
          <w:rFonts w:cs="Arial"/>
          <w:b/>
          <w:color w:val="000000"/>
          <w:szCs w:val="24"/>
          <w:u w:val="single"/>
        </w:rPr>
        <w:t xml:space="preserve"> in Event of Breach</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 xml:space="preserve">Upon </w:t>
      </w:r>
      <w:r w:rsidR="00AC5239" w:rsidRPr="009F00CC">
        <w:rPr>
          <w:rFonts w:cs="Arial"/>
          <w:bCs/>
          <w:color w:val="000000"/>
          <w:szCs w:val="24"/>
        </w:rPr>
        <w:t>Contractor’s</w:t>
      </w:r>
      <w:r w:rsidR="00673F62" w:rsidRPr="009F00CC">
        <w:rPr>
          <w:rFonts w:cs="Arial"/>
          <w:bCs/>
          <w:color w:val="000000"/>
          <w:szCs w:val="24"/>
        </w:rPr>
        <w:t xml:space="preserve"> </w:t>
      </w:r>
      <w:r w:rsidR="00D97D09" w:rsidRPr="009F00CC">
        <w:rPr>
          <w:rFonts w:cs="Arial"/>
          <w:bCs/>
          <w:color w:val="000000"/>
          <w:szCs w:val="24"/>
        </w:rPr>
        <w:t>material breach</w:t>
      </w:r>
      <w:r w:rsidR="006E62B3" w:rsidRPr="009F00CC">
        <w:rPr>
          <w:rFonts w:cs="Arial"/>
          <w:bCs/>
          <w:color w:val="000000"/>
          <w:szCs w:val="24"/>
        </w:rPr>
        <w:t>,</w:t>
      </w:r>
      <w:r w:rsidR="00673F62" w:rsidRPr="009F00CC">
        <w:rPr>
          <w:rFonts w:cs="Arial"/>
          <w:bCs/>
          <w:color w:val="000000"/>
          <w:szCs w:val="24"/>
        </w:rPr>
        <w:t xml:space="preserve"> </w:t>
      </w:r>
      <w:r w:rsidR="006E62B3" w:rsidRPr="009F00CC">
        <w:rPr>
          <w:rFonts w:cs="Arial"/>
          <w:bCs/>
          <w:color w:val="000000"/>
          <w:szCs w:val="24"/>
        </w:rPr>
        <w:t xml:space="preserve">the </w:t>
      </w:r>
      <w:r w:rsidR="00D97D09" w:rsidRPr="009F00CC">
        <w:rPr>
          <w:rFonts w:cs="Arial"/>
          <w:bCs/>
          <w:color w:val="000000"/>
          <w:szCs w:val="24"/>
        </w:rPr>
        <w:t>State may</w:t>
      </w:r>
      <w:r w:rsidR="00450BF7" w:rsidRPr="009F00CC">
        <w:rPr>
          <w:rFonts w:cs="Arial"/>
          <w:bCs/>
          <w:color w:val="000000"/>
          <w:szCs w:val="24"/>
        </w:rPr>
        <w:t>:</w:t>
      </w:r>
    </w:p>
    <w:p w14:paraId="01868BC7" w14:textId="77777777" w:rsidR="00021016" w:rsidRPr="009F00CC" w:rsidRDefault="00021016" w:rsidP="00673F62">
      <w:pPr>
        <w:ind w:firstLine="720"/>
        <w:rPr>
          <w:rFonts w:cs="Arial"/>
          <w:bCs/>
          <w:color w:val="000000"/>
          <w:szCs w:val="24"/>
        </w:rPr>
      </w:pPr>
    </w:p>
    <w:p w14:paraId="21AD0632" w14:textId="04B1B3D5" w:rsidR="00673F62" w:rsidRPr="009F00CC" w:rsidRDefault="00673F62" w:rsidP="00D97D09">
      <w:pPr>
        <w:ind w:left="1080"/>
        <w:rPr>
          <w:rFonts w:cs="Arial"/>
          <w:bCs/>
          <w:color w:val="000000"/>
          <w:szCs w:val="24"/>
          <w:u w:val="single"/>
        </w:rPr>
      </w:pPr>
      <w:r w:rsidRPr="009F00CC">
        <w:rPr>
          <w:rFonts w:cs="Arial"/>
          <w:bCs/>
          <w:color w:val="000000"/>
          <w:szCs w:val="24"/>
        </w:rPr>
        <w:t>●</w:t>
      </w:r>
      <w:r w:rsidRPr="009F00CC">
        <w:rPr>
          <w:rFonts w:cs="Arial"/>
          <w:bCs/>
          <w:color w:val="000000"/>
          <w:szCs w:val="24"/>
        </w:rPr>
        <w:tab/>
      </w:r>
      <w:r w:rsidR="00021016">
        <w:rPr>
          <w:rFonts w:cs="Arial"/>
          <w:bCs/>
          <w:color w:val="000000"/>
          <w:szCs w:val="24"/>
        </w:rPr>
        <w:t>T</w:t>
      </w:r>
      <w:r w:rsidRPr="009F00CC">
        <w:rPr>
          <w:rFonts w:cs="Arial"/>
          <w:bCs/>
          <w:color w:val="000000"/>
          <w:szCs w:val="24"/>
        </w:rPr>
        <w:t xml:space="preserve">erminate this contract </w:t>
      </w:r>
      <w:r w:rsidR="00E96B33" w:rsidRPr="009F00CC">
        <w:rPr>
          <w:rFonts w:cs="Arial"/>
          <w:bCs/>
          <w:color w:val="000000"/>
          <w:szCs w:val="24"/>
        </w:rPr>
        <w:t>under</w:t>
      </w:r>
      <w:r w:rsidR="006E62B3" w:rsidRPr="009F00CC">
        <w:rPr>
          <w:rFonts w:cs="Arial"/>
          <w:bCs/>
          <w:color w:val="000000"/>
          <w:szCs w:val="24"/>
        </w:rPr>
        <w:t xml:space="preserve"> </w:t>
      </w:r>
      <w:r w:rsidR="00E96B33" w:rsidRPr="009F00CC">
        <w:rPr>
          <w:rFonts w:cs="Arial"/>
          <w:bCs/>
          <w:color w:val="000000"/>
          <w:szCs w:val="24"/>
        </w:rPr>
        <w:t>s</w:t>
      </w:r>
      <w:r w:rsidR="001C0B25" w:rsidRPr="009F00CC">
        <w:rPr>
          <w:rFonts w:cs="Arial"/>
          <w:bCs/>
          <w:color w:val="000000"/>
          <w:szCs w:val="24"/>
        </w:rPr>
        <w:t>ection 2</w:t>
      </w:r>
      <w:r w:rsidR="00431B89">
        <w:rPr>
          <w:rFonts w:cs="Arial"/>
          <w:bCs/>
          <w:color w:val="000000"/>
          <w:szCs w:val="24"/>
        </w:rPr>
        <w:t>0</w:t>
      </w:r>
      <w:r w:rsidR="009C372D">
        <w:rPr>
          <w:rFonts w:cs="Arial"/>
          <w:bCs/>
          <w:color w:val="000000"/>
          <w:szCs w:val="24"/>
        </w:rPr>
        <w:t>.1</w:t>
      </w:r>
      <w:r w:rsidRPr="009F00CC">
        <w:rPr>
          <w:rFonts w:cs="Arial"/>
          <w:bCs/>
          <w:color w:val="000000"/>
          <w:szCs w:val="24"/>
        </w:rPr>
        <w:t>; or</w:t>
      </w:r>
    </w:p>
    <w:p w14:paraId="05D368C9" w14:textId="77777777" w:rsidR="00673F62" w:rsidRPr="009F00CC" w:rsidRDefault="00673F62" w:rsidP="006F419F">
      <w:pPr>
        <w:ind w:left="1440" w:hanging="360"/>
        <w:rPr>
          <w:rFonts w:cs="Arial"/>
          <w:bCs/>
          <w:color w:val="000000"/>
          <w:szCs w:val="24"/>
        </w:rPr>
      </w:pPr>
      <w:r w:rsidRPr="009F00CC">
        <w:rPr>
          <w:rFonts w:cs="Arial"/>
          <w:bCs/>
          <w:color w:val="000000"/>
          <w:szCs w:val="24"/>
        </w:rPr>
        <w:t>●</w:t>
      </w:r>
      <w:r w:rsidRPr="009F00CC">
        <w:rPr>
          <w:rFonts w:cs="Arial"/>
          <w:bCs/>
          <w:color w:val="000000"/>
          <w:szCs w:val="24"/>
        </w:rPr>
        <w:tab/>
      </w:r>
      <w:r w:rsidR="00021016">
        <w:rPr>
          <w:rFonts w:cs="Arial"/>
          <w:bCs/>
          <w:color w:val="000000"/>
          <w:szCs w:val="24"/>
        </w:rPr>
        <w:t>T</w:t>
      </w:r>
      <w:r w:rsidRPr="009F00CC">
        <w:rPr>
          <w:rFonts w:cs="Arial"/>
          <w:bCs/>
          <w:color w:val="000000"/>
          <w:szCs w:val="24"/>
        </w:rPr>
        <w:t>reat this contract as materially breached and pursue any of its remedies</w:t>
      </w:r>
      <w:r w:rsidR="0061328F" w:rsidRPr="009F00CC">
        <w:rPr>
          <w:rFonts w:cs="Arial"/>
          <w:bCs/>
          <w:color w:val="000000"/>
          <w:szCs w:val="24"/>
        </w:rPr>
        <w:t xml:space="preserve"> under this contract</w:t>
      </w:r>
      <w:r w:rsidR="003A6DA5" w:rsidRPr="009F00CC">
        <w:rPr>
          <w:rFonts w:cs="Arial"/>
          <w:bCs/>
          <w:color w:val="000000"/>
          <w:szCs w:val="24"/>
        </w:rPr>
        <w:t>, at law,</w:t>
      </w:r>
      <w:r w:rsidR="005C0E55" w:rsidRPr="009F00CC">
        <w:rPr>
          <w:rFonts w:cs="Arial"/>
          <w:bCs/>
          <w:color w:val="000000"/>
          <w:szCs w:val="24"/>
        </w:rPr>
        <w:t xml:space="preserve"> </w:t>
      </w:r>
      <w:r w:rsidR="0061328F" w:rsidRPr="009F00CC">
        <w:rPr>
          <w:rFonts w:cs="Arial"/>
          <w:bCs/>
          <w:color w:val="000000"/>
          <w:szCs w:val="24"/>
        </w:rPr>
        <w:t>or</w:t>
      </w:r>
      <w:r w:rsidRPr="009F00CC">
        <w:rPr>
          <w:rFonts w:cs="Arial"/>
          <w:bCs/>
          <w:color w:val="000000"/>
          <w:szCs w:val="24"/>
        </w:rPr>
        <w:t xml:space="preserve"> </w:t>
      </w:r>
      <w:r w:rsidR="00ED05CD" w:rsidRPr="009F00CC">
        <w:rPr>
          <w:rFonts w:cs="Arial"/>
          <w:bCs/>
          <w:color w:val="000000"/>
          <w:szCs w:val="24"/>
        </w:rPr>
        <w:t xml:space="preserve">in </w:t>
      </w:r>
      <w:r w:rsidRPr="009F00CC">
        <w:rPr>
          <w:rFonts w:cs="Arial"/>
          <w:bCs/>
          <w:color w:val="000000"/>
          <w:szCs w:val="24"/>
        </w:rPr>
        <w:t>equity.</w:t>
      </w:r>
    </w:p>
    <w:p w14:paraId="1A67A3FA" w14:textId="77777777" w:rsidR="005C0E55" w:rsidRPr="009F00CC" w:rsidRDefault="005C0E55" w:rsidP="00673F62">
      <w:pPr>
        <w:ind w:left="1080" w:hanging="360"/>
        <w:rPr>
          <w:rFonts w:cs="Arial"/>
          <w:bCs/>
          <w:color w:val="000000"/>
          <w:szCs w:val="24"/>
        </w:rPr>
      </w:pPr>
    </w:p>
    <w:p w14:paraId="150A6B74" w14:textId="77777777" w:rsidR="009A4B50" w:rsidRPr="009F00CC" w:rsidRDefault="005C0E55" w:rsidP="00673F62">
      <w:pPr>
        <w:ind w:left="1080" w:hanging="360"/>
        <w:rPr>
          <w:rFonts w:cs="Arial"/>
          <w:szCs w:val="24"/>
        </w:rPr>
      </w:pPr>
      <w:r w:rsidRPr="009F00CC">
        <w:rPr>
          <w:rFonts w:cs="Arial"/>
          <w:bCs/>
          <w:color w:val="000000"/>
          <w:szCs w:val="24"/>
        </w:rPr>
        <w:t>Upon the State’s material breach</w:t>
      </w:r>
      <w:r w:rsidR="00C70337" w:rsidRPr="009F00CC">
        <w:rPr>
          <w:rFonts w:cs="Arial"/>
          <w:bCs/>
          <w:color w:val="000000"/>
          <w:szCs w:val="24"/>
        </w:rPr>
        <w:t>,</w:t>
      </w:r>
      <w:r w:rsidR="00AC5239" w:rsidRPr="009F00CC">
        <w:rPr>
          <w:rFonts w:cs="Arial"/>
          <w:bCs/>
          <w:color w:val="000000"/>
          <w:szCs w:val="24"/>
        </w:rPr>
        <w:t xml:space="preserve"> the Contractor</w:t>
      </w:r>
      <w:r w:rsidR="00AC5239" w:rsidRPr="009F00CC">
        <w:rPr>
          <w:rFonts w:cs="Arial"/>
          <w:color w:val="FF0000"/>
          <w:szCs w:val="24"/>
        </w:rPr>
        <w:t xml:space="preserve"> </w:t>
      </w:r>
      <w:r w:rsidR="00AC5239" w:rsidRPr="009F00CC">
        <w:rPr>
          <w:rFonts w:cs="Arial"/>
          <w:szCs w:val="24"/>
        </w:rPr>
        <w:t>may</w:t>
      </w:r>
      <w:r w:rsidR="009A4B50" w:rsidRPr="009F00CC">
        <w:rPr>
          <w:rFonts w:cs="Arial"/>
          <w:szCs w:val="24"/>
        </w:rPr>
        <w:t>:</w:t>
      </w:r>
    </w:p>
    <w:p w14:paraId="4BC8F0C2" w14:textId="304CAA0D" w:rsidR="00021016" w:rsidRPr="006F419F" w:rsidRDefault="00021016" w:rsidP="00021016">
      <w:pPr>
        <w:numPr>
          <w:ilvl w:val="0"/>
          <w:numId w:val="2"/>
        </w:numPr>
        <w:ind w:left="1440"/>
        <w:rPr>
          <w:rFonts w:cs="Arial"/>
          <w:bCs/>
          <w:color w:val="000000"/>
          <w:szCs w:val="24"/>
        </w:rPr>
      </w:pPr>
      <w:r w:rsidRPr="006F419F">
        <w:rPr>
          <w:szCs w:val="24"/>
        </w:rPr>
        <w:t xml:space="preserve">Terminate this Contract under </w:t>
      </w:r>
      <w:r w:rsidR="006F419F" w:rsidRPr="006F419F">
        <w:rPr>
          <w:szCs w:val="24"/>
        </w:rPr>
        <w:t>S</w:t>
      </w:r>
      <w:r w:rsidRPr="006F419F">
        <w:rPr>
          <w:szCs w:val="24"/>
        </w:rPr>
        <w:t>ection 2</w:t>
      </w:r>
      <w:r w:rsidR="00431B89">
        <w:rPr>
          <w:szCs w:val="24"/>
        </w:rPr>
        <w:t>0</w:t>
      </w:r>
      <w:r w:rsidRPr="006F419F">
        <w:rPr>
          <w:szCs w:val="24"/>
        </w:rPr>
        <w:t>.2</w:t>
      </w:r>
      <w:r w:rsidR="006F419F">
        <w:rPr>
          <w:szCs w:val="24"/>
        </w:rPr>
        <w:t xml:space="preserve"> </w:t>
      </w:r>
      <w:r w:rsidRPr="006F419F">
        <w:rPr>
          <w:rFonts w:cs="Arial"/>
          <w:bCs/>
          <w:color w:val="000000"/>
          <w:szCs w:val="24"/>
        </w:rPr>
        <w:t>and pursue any of its remedies under this Contract, at law, or in equity; or</w:t>
      </w:r>
    </w:p>
    <w:p w14:paraId="76C919BA" w14:textId="77777777" w:rsidR="00021016" w:rsidRPr="006F419F" w:rsidRDefault="00021016" w:rsidP="00021016">
      <w:pPr>
        <w:pStyle w:val="ListParagraph"/>
        <w:numPr>
          <w:ilvl w:val="0"/>
          <w:numId w:val="2"/>
        </w:numPr>
        <w:ind w:left="1440"/>
        <w:rPr>
          <w:rFonts w:cs="Arial"/>
          <w:bCs/>
          <w:szCs w:val="24"/>
        </w:rPr>
      </w:pPr>
      <w:r w:rsidRPr="006F419F">
        <w:rPr>
          <w:rFonts w:cs="Arial"/>
          <w:bCs/>
          <w:color w:val="000000"/>
          <w:szCs w:val="24"/>
        </w:rPr>
        <w:t>Treat this Contract as materially breached and, except as the remedy is limited in this Contract, pursue any of its remedies under this Contract, at law, or in equity.</w:t>
      </w:r>
    </w:p>
    <w:p w14:paraId="1BECF599" w14:textId="77777777" w:rsidR="00450BF7" w:rsidRPr="009F00CC" w:rsidRDefault="00450BF7" w:rsidP="003400F0">
      <w:pPr>
        <w:rPr>
          <w:rFonts w:cs="Arial"/>
          <w:b/>
          <w:bCs/>
          <w:szCs w:val="24"/>
        </w:rPr>
      </w:pPr>
    </w:p>
    <w:p w14:paraId="6C96C054" w14:textId="08248CFE" w:rsidR="00695769" w:rsidRPr="009F00CC" w:rsidRDefault="00695769" w:rsidP="00695769">
      <w:pPr>
        <w:autoSpaceDE w:val="0"/>
        <w:autoSpaceDN w:val="0"/>
        <w:adjustRightInd w:val="0"/>
        <w:rPr>
          <w:rFonts w:cs="Arial"/>
          <w:b/>
          <w:szCs w:val="24"/>
        </w:rPr>
      </w:pPr>
      <w:r w:rsidRPr="009F00CC">
        <w:rPr>
          <w:rFonts w:cs="Arial"/>
          <w:b/>
          <w:szCs w:val="24"/>
        </w:rPr>
        <w:t>2</w:t>
      </w:r>
      <w:r w:rsidR="00DB1989">
        <w:rPr>
          <w:rFonts w:cs="Arial"/>
          <w:b/>
          <w:szCs w:val="24"/>
        </w:rPr>
        <w:t>2</w:t>
      </w:r>
      <w:r w:rsidRPr="009F00CC">
        <w:rPr>
          <w:rFonts w:cs="Arial"/>
          <w:b/>
          <w:szCs w:val="24"/>
        </w:rPr>
        <w:t>.</w:t>
      </w:r>
      <w:r w:rsidRPr="009F00CC">
        <w:rPr>
          <w:rFonts w:cs="Arial"/>
          <w:b/>
          <w:szCs w:val="24"/>
        </w:rPr>
        <w:tab/>
      </w:r>
      <w:r w:rsidRPr="009F00CC">
        <w:rPr>
          <w:rFonts w:cs="Arial"/>
          <w:b/>
          <w:szCs w:val="24"/>
          <w:u w:val="single"/>
        </w:rPr>
        <w:t>FORCE MAJEURE</w:t>
      </w:r>
    </w:p>
    <w:p w14:paraId="6E5D36DF" w14:textId="77777777" w:rsidR="00695769" w:rsidRPr="009F00CC" w:rsidRDefault="00695769" w:rsidP="00695769">
      <w:pPr>
        <w:autoSpaceDE w:val="0"/>
        <w:autoSpaceDN w:val="0"/>
        <w:adjustRightInd w:val="0"/>
        <w:rPr>
          <w:rFonts w:cs="Arial"/>
          <w:szCs w:val="24"/>
        </w:rPr>
      </w:pPr>
    </w:p>
    <w:p w14:paraId="090EF9A2" w14:textId="77777777" w:rsidR="00695769" w:rsidRPr="009F00CC" w:rsidRDefault="00695769" w:rsidP="00695769">
      <w:pPr>
        <w:rPr>
          <w:rFonts w:cs="Arial"/>
          <w:szCs w:val="24"/>
        </w:rPr>
      </w:pPr>
      <w:r w:rsidRPr="009F00CC">
        <w:rPr>
          <w:rFonts w:cs="Arial"/>
          <w:szCs w:val="24"/>
        </w:rPr>
        <w:t xml:space="preserve">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5 working days after the onset.  If the notice is not provided within the </w:t>
      </w:r>
      <w:proofErr w:type="gramStart"/>
      <w:r w:rsidRPr="009F00CC">
        <w:rPr>
          <w:rFonts w:cs="Arial"/>
          <w:szCs w:val="24"/>
        </w:rPr>
        <w:t>5 day</w:t>
      </w:r>
      <w:proofErr w:type="gramEnd"/>
      <w:r w:rsidRPr="009F00CC">
        <w:rPr>
          <w:rFonts w:cs="Arial"/>
          <w:szCs w:val="24"/>
        </w:rPr>
        <w:t xml:space="preserve"> period, then a party may not claim a force majeure event.  A force majeure condition suspends a party’s obligations under this contract, unless the parties mutually agree that the obligation is excused because of the condition.</w:t>
      </w:r>
    </w:p>
    <w:p w14:paraId="1E8B6FA1" w14:textId="77777777" w:rsidR="00CA36BA" w:rsidRPr="009F00CC" w:rsidRDefault="00CA36BA" w:rsidP="00695769">
      <w:pPr>
        <w:rPr>
          <w:rFonts w:cs="Arial"/>
          <w:szCs w:val="24"/>
        </w:rPr>
      </w:pPr>
    </w:p>
    <w:p w14:paraId="66463AAB" w14:textId="7D419EB2" w:rsidR="00CA36BA" w:rsidRPr="009F00CC" w:rsidRDefault="00CA36BA" w:rsidP="00CA36BA">
      <w:pPr>
        <w:rPr>
          <w:rFonts w:cs="Arial"/>
          <w:b/>
          <w:bCs/>
          <w:szCs w:val="24"/>
          <w:u w:val="single"/>
        </w:rPr>
      </w:pPr>
      <w:r w:rsidRPr="009F00CC">
        <w:rPr>
          <w:rFonts w:cs="Arial"/>
          <w:b/>
          <w:bCs/>
          <w:szCs w:val="24"/>
        </w:rPr>
        <w:t>2</w:t>
      </w:r>
      <w:r w:rsidR="00DB1989">
        <w:rPr>
          <w:rFonts w:cs="Arial"/>
          <w:b/>
          <w:bCs/>
          <w:szCs w:val="24"/>
        </w:rPr>
        <w:t>3</w:t>
      </w:r>
      <w:r w:rsidRPr="009F00CC">
        <w:rPr>
          <w:rFonts w:cs="Arial"/>
          <w:b/>
          <w:bCs/>
          <w:szCs w:val="24"/>
        </w:rPr>
        <w:t>.</w:t>
      </w:r>
      <w:r w:rsidRPr="009F00CC">
        <w:rPr>
          <w:rFonts w:cs="Arial"/>
          <w:b/>
          <w:bCs/>
          <w:szCs w:val="24"/>
        </w:rPr>
        <w:tab/>
      </w:r>
      <w:r w:rsidRPr="009F00CC">
        <w:rPr>
          <w:rFonts w:cs="Arial"/>
          <w:b/>
          <w:bCs/>
          <w:szCs w:val="24"/>
          <w:u w:val="single"/>
        </w:rPr>
        <w:t>WAIVER OF BREACH</w:t>
      </w:r>
    </w:p>
    <w:p w14:paraId="2F45A164" w14:textId="77777777" w:rsidR="00CA36BA" w:rsidRPr="00EF00BC" w:rsidRDefault="00CA36BA" w:rsidP="00CA36BA">
      <w:pPr>
        <w:rPr>
          <w:rFonts w:cs="Arial"/>
          <w:color w:val="000000"/>
          <w:szCs w:val="24"/>
        </w:rPr>
      </w:pPr>
    </w:p>
    <w:p w14:paraId="1D4D490E" w14:textId="77777777" w:rsidR="00CA36BA" w:rsidRPr="009F00CC" w:rsidRDefault="00CA36BA" w:rsidP="00CA36BA">
      <w:pPr>
        <w:rPr>
          <w:rFonts w:cs="Arial"/>
          <w:color w:val="000000"/>
          <w:szCs w:val="24"/>
        </w:rPr>
      </w:pPr>
      <w:r w:rsidRPr="009F00CC">
        <w:rPr>
          <w:rFonts w:cs="Arial"/>
          <w:color w:val="000000"/>
          <w:szCs w:val="24"/>
        </w:rPr>
        <w:t xml:space="preserve">Either party’s failure to enforce any contract provisions after any event of breach is not a waiver of its right to enforce the provisions and exercise appropriate remedies if the breach occurs again.  Neither party may assert the defense of waiver in these situations.    </w:t>
      </w:r>
    </w:p>
    <w:p w14:paraId="38F85BC1" w14:textId="77777777" w:rsidR="00CA36BA" w:rsidRPr="009F00CC" w:rsidRDefault="00CA36BA" w:rsidP="00695769">
      <w:pPr>
        <w:rPr>
          <w:rFonts w:cs="Arial"/>
          <w:color w:val="000000"/>
          <w:szCs w:val="24"/>
        </w:rPr>
      </w:pPr>
    </w:p>
    <w:p w14:paraId="2AE4C166" w14:textId="59721C3B" w:rsidR="00937FDC" w:rsidRPr="009F00CC" w:rsidRDefault="001E213B" w:rsidP="00937FDC">
      <w:pPr>
        <w:rPr>
          <w:rFonts w:cs="Arial"/>
          <w:szCs w:val="24"/>
        </w:rPr>
      </w:pPr>
      <w:r w:rsidRPr="009F00CC">
        <w:rPr>
          <w:rFonts w:cs="Arial"/>
          <w:b/>
          <w:szCs w:val="24"/>
        </w:rPr>
        <w:t>2</w:t>
      </w:r>
      <w:r w:rsidR="00DB1989">
        <w:rPr>
          <w:rFonts w:cs="Arial"/>
          <w:b/>
          <w:szCs w:val="24"/>
        </w:rPr>
        <w:t>4</w:t>
      </w:r>
      <w:r w:rsidR="005C7FBE" w:rsidRPr="009F00CC">
        <w:rPr>
          <w:rFonts w:cs="Arial"/>
          <w:b/>
          <w:szCs w:val="24"/>
        </w:rPr>
        <w:t>.</w:t>
      </w:r>
      <w:r w:rsidR="000E33C6" w:rsidRPr="009F00CC">
        <w:rPr>
          <w:rFonts w:cs="Arial"/>
          <w:b/>
          <w:szCs w:val="24"/>
        </w:rPr>
        <w:tab/>
      </w:r>
      <w:r w:rsidR="000E33C6" w:rsidRPr="009F00CC">
        <w:rPr>
          <w:rFonts w:cs="Arial"/>
          <w:b/>
          <w:szCs w:val="24"/>
          <w:u w:val="single"/>
        </w:rPr>
        <w:t xml:space="preserve"> </w:t>
      </w:r>
      <w:r w:rsidR="00937FDC" w:rsidRPr="009F00CC">
        <w:rPr>
          <w:rFonts w:cs="Arial"/>
          <w:b/>
          <w:szCs w:val="24"/>
          <w:u w:val="single"/>
        </w:rPr>
        <w:t>CONF</w:t>
      </w:r>
      <w:r w:rsidR="00025E4F" w:rsidRPr="009F00CC">
        <w:rPr>
          <w:rFonts w:cs="Arial"/>
          <w:b/>
          <w:szCs w:val="24"/>
          <w:u w:val="single"/>
        </w:rPr>
        <w:t>OR</w:t>
      </w:r>
      <w:r w:rsidR="00937FDC" w:rsidRPr="009F00CC">
        <w:rPr>
          <w:rFonts w:cs="Arial"/>
          <w:b/>
          <w:szCs w:val="24"/>
          <w:u w:val="single"/>
        </w:rPr>
        <w:t>MANCE WITH CONTRACT</w:t>
      </w:r>
    </w:p>
    <w:p w14:paraId="24DC2812" w14:textId="77777777" w:rsidR="00937FDC" w:rsidRPr="009F00CC" w:rsidRDefault="00937FDC" w:rsidP="00937FDC">
      <w:pPr>
        <w:rPr>
          <w:rFonts w:cs="Arial"/>
          <w:szCs w:val="24"/>
        </w:rPr>
      </w:pPr>
    </w:p>
    <w:p w14:paraId="2CF9EEFE" w14:textId="77777777" w:rsidR="00937FDC" w:rsidRPr="009F00CC" w:rsidRDefault="00937FDC" w:rsidP="00937FDC">
      <w:pPr>
        <w:rPr>
          <w:rFonts w:cs="Arial"/>
          <w:szCs w:val="24"/>
        </w:rPr>
      </w:pPr>
      <w:r w:rsidRPr="009F00CC">
        <w:rPr>
          <w:rFonts w:cs="Arial"/>
          <w:szCs w:val="24"/>
        </w:rPr>
        <w:t xml:space="preserve">No alteration of the terms, conditions, delivery, price, quality, quantities, or specifications of the contract shall be granted without </w:t>
      </w:r>
      <w:r w:rsidR="00BD20EC" w:rsidRPr="009F00CC">
        <w:rPr>
          <w:rFonts w:cs="Arial"/>
          <w:szCs w:val="24"/>
        </w:rPr>
        <w:t xml:space="preserve">the </w:t>
      </w:r>
      <w:r w:rsidR="000914E5" w:rsidRPr="009F00CC">
        <w:rPr>
          <w:rFonts w:cs="Arial"/>
          <w:szCs w:val="24"/>
        </w:rPr>
        <w:t xml:space="preserve">State </w:t>
      </w:r>
      <w:r w:rsidRPr="009F00CC">
        <w:rPr>
          <w:rFonts w:cs="Arial"/>
          <w:szCs w:val="24"/>
        </w:rPr>
        <w:t>prior written consent</w:t>
      </w:r>
      <w:r w:rsidR="00B07EE2" w:rsidRPr="009F00CC">
        <w:rPr>
          <w:rFonts w:cs="Arial"/>
          <w:szCs w:val="24"/>
        </w:rPr>
        <w:t xml:space="preserve">.  </w:t>
      </w:r>
      <w:r w:rsidR="00BD20EC" w:rsidRPr="009F00CC">
        <w:rPr>
          <w:rFonts w:cs="Arial"/>
          <w:szCs w:val="24"/>
        </w:rPr>
        <w:t>Product</w:t>
      </w:r>
      <w:r w:rsidRPr="009F00CC">
        <w:rPr>
          <w:rFonts w:cs="Arial"/>
          <w:szCs w:val="24"/>
        </w:rPr>
        <w:t xml:space="preserve"> or services provided </w:t>
      </w:r>
      <w:r w:rsidR="00BD20EC" w:rsidRPr="009F00CC">
        <w:rPr>
          <w:rFonts w:cs="Arial"/>
          <w:szCs w:val="24"/>
        </w:rPr>
        <w:t>that</w:t>
      </w:r>
      <w:r w:rsidRPr="009F00CC">
        <w:rPr>
          <w:rFonts w:cs="Arial"/>
          <w:szCs w:val="24"/>
        </w:rPr>
        <w:t xml:space="preserve"> do not conform to the contract terms, conditions, and specifications may be rejected and returned at </w:t>
      </w:r>
      <w:r w:rsidR="005134DD" w:rsidRPr="009F00CC">
        <w:rPr>
          <w:rFonts w:cs="Arial"/>
          <w:szCs w:val="24"/>
        </w:rPr>
        <w:t>Contractor</w:t>
      </w:r>
      <w:r w:rsidRPr="009F00CC">
        <w:rPr>
          <w:rFonts w:cs="Arial"/>
          <w:szCs w:val="24"/>
        </w:rPr>
        <w:t>’s expense</w:t>
      </w:r>
      <w:r w:rsidR="00B07EE2" w:rsidRPr="009F00CC">
        <w:rPr>
          <w:rFonts w:cs="Arial"/>
          <w:szCs w:val="24"/>
        </w:rPr>
        <w:t xml:space="preserve">.  </w:t>
      </w:r>
    </w:p>
    <w:p w14:paraId="0B523F73" w14:textId="77777777" w:rsidR="00937FDC" w:rsidRPr="009F00CC" w:rsidRDefault="00937FDC" w:rsidP="005C7FBE">
      <w:pPr>
        <w:keepNext/>
        <w:outlineLvl w:val="0"/>
        <w:rPr>
          <w:rFonts w:cs="Arial"/>
          <w:b/>
          <w:szCs w:val="24"/>
        </w:rPr>
      </w:pPr>
    </w:p>
    <w:p w14:paraId="6D58C297" w14:textId="09B1F028"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5</w:t>
      </w:r>
      <w:r w:rsidR="00E963A9" w:rsidRPr="009F00CC">
        <w:rPr>
          <w:rFonts w:cs="Arial"/>
          <w:b/>
          <w:szCs w:val="24"/>
        </w:rPr>
        <w:t>.</w:t>
      </w:r>
      <w:r w:rsidR="00B07EE2" w:rsidRPr="009F00CC">
        <w:rPr>
          <w:rFonts w:cs="Arial"/>
          <w:b/>
          <w:szCs w:val="24"/>
        </w:rPr>
        <w:t xml:space="preserve">  </w:t>
      </w:r>
      <w:r w:rsidR="00937FDC" w:rsidRPr="009F00CC">
        <w:rPr>
          <w:rFonts w:cs="Arial"/>
          <w:b/>
          <w:bCs/>
          <w:szCs w:val="24"/>
        </w:rPr>
        <w:tab/>
      </w:r>
      <w:r w:rsidR="005C7FBE" w:rsidRPr="009F00CC">
        <w:rPr>
          <w:rFonts w:cs="Arial"/>
          <w:b/>
          <w:szCs w:val="24"/>
          <w:u w:val="single"/>
        </w:rPr>
        <w:t>LIAISON</w:t>
      </w:r>
      <w:r w:rsidR="00A251CA" w:rsidRPr="009F00CC">
        <w:rPr>
          <w:rFonts w:cs="Arial"/>
          <w:b/>
          <w:szCs w:val="24"/>
          <w:u w:val="single"/>
        </w:rPr>
        <w:t>S</w:t>
      </w:r>
      <w:r w:rsidR="005C7FBE" w:rsidRPr="009F00CC">
        <w:rPr>
          <w:rFonts w:cs="Arial"/>
          <w:b/>
          <w:szCs w:val="24"/>
          <w:u w:val="single"/>
        </w:rPr>
        <w:t xml:space="preserve"> AND SERVICE OF NOTICES</w:t>
      </w:r>
    </w:p>
    <w:p w14:paraId="012E1452" w14:textId="77777777" w:rsidR="00C84853" w:rsidRPr="009F00CC" w:rsidRDefault="00C84853" w:rsidP="00533135">
      <w:pPr>
        <w:ind w:firstLine="720"/>
        <w:rPr>
          <w:rFonts w:cs="Arial"/>
          <w:b/>
          <w:color w:val="FF0000"/>
          <w:szCs w:val="24"/>
          <w:u w:val="single"/>
        </w:rPr>
      </w:pPr>
    </w:p>
    <w:p w14:paraId="5FCE2BD5" w14:textId="22BE750A" w:rsidR="00347ABB" w:rsidRDefault="00A53C78" w:rsidP="005C7FBE">
      <w:pPr>
        <w:ind w:firstLine="720"/>
        <w:rPr>
          <w:rFonts w:cs="Arial"/>
          <w:szCs w:val="24"/>
        </w:rPr>
      </w:pPr>
      <w:proofErr w:type="gramStart"/>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1  Contract</w:t>
      </w:r>
      <w:proofErr w:type="gramEnd"/>
      <w:r w:rsidR="00533135" w:rsidRPr="009F00CC">
        <w:rPr>
          <w:rFonts w:cs="Arial"/>
          <w:b/>
          <w:szCs w:val="24"/>
          <w:u w:val="single"/>
        </w:rPr>
        <w:t xml:space="preserve"> Liaisons</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All project management and coordination on</w:t>
      </w:r>
      <w:r w:rsidR="005232BE" w:rsidRPr="009F00CC">
        <w:rPr>
          <w:rFonts w:cs="Arial"/>
          <w:szCs w:val="24"/>
        </w:rPr>
        <w:t xml:space="preserve"> the State's</w:t>
      </w:r>
      <w:r w:rsidR="005C7FBE" w:rsidRPr="009F00CC">
        <w:rPr>
          <w:rFonts w:cs="Arial"/>
          <w:szCs w:val="24"/>
        </w:rPr>
        <w:t xml:space="preserve"> behalf </w:t>
      </w:r>
      <w:r w:rsidR="005232BE" w:rsidRPr="009F00CC">
        <w:rPr>
          <w:rFonts w:cs="Arial"/>
          <w:szCs w:val="24"/>
        </w:rPr>
        <w:t xml:space="preserve">must </w:t>
      </w:r>
      <w:r w:rsidR="005C7FBE" w:rsidRPr="009F00CC">
        <w:rPr>
          <w:rFonts w:cs="Arial"/>
          <w:szCs w:val="24"/>
        </w:rPr>
        <w:t>be through a single point of contact designated as the State's liaison</w:t>
      </w:r>
      <w:r w:rsidR="00B07EE2" w:rsidRPr="009F00CC">
        <w:rPr>
          <w:rFonts w:cs="Arial"/>
          <w:szCs w:val="24"/>
        </w:rPr>
        <w:t xml:space="preserve">.  </w:t>
      </w:r>
      <w:r w:rsidR="005134DD" w:rsidRPr="009F00CC">
        <w:rPr>
          <w:rFonts w:cs="Arial"/>
          <w:szCs w:val="24"/>
        </w:rPr>
        <w:t>Contractor</w:t>
      </w:r>
      <w:r w:rsidR="005C7FBE" w:rsidRPr="009F00CC">
        <w:rPr>
          <w:rFonts w:cs="Arial"/>
          <w:szCs w:val="24"/>
        </w:rPr>
        <w:t xml:space="preserve"> shall designate a liaison that will provide the single point of contact for management and coordination of </w:t>
      </w:r>
      <w:r w:rsidR="005134DD" w:rsidRPr="009F00CC">
        <w:rPr>
          <w:rFonts w:cs="Arial"/>
          <w:szCs w:val="24"/>
        </w:rPr>
        <w:t>Contractor</w:t>
      </w:r>
      <w:r w:rsidR="005C7FBE" w:rsidRPr="009F00CC">
        <w:rPr>
          <w:rFonts w:cs="Arial"/>
          <w:szCs w:val="24"/>
        </w:rPr>
        <w:t>'s work</w:t>
      </w:r>
      <w:r w:rsidR="00B07EE2" w:rsidRPr="009F00CC">
        <w:rPr>
          <w:rFonts w:cs="Arial"/>
          <w:szCs w:val="24"/>
        </w:rPr>
        <w:t xml:space="preserve">.  </w:t>
      </w:r>
      <w:r w:rsidR="005C7FBE" w:rsidRPr="009F00CC">
        <w:rPr>
          <w:rFonts w:cs="Arial"/>
          <w:szCs w:val="24"/>
        </w:rPr>
        <w:t xml:space="preserve">All work performed </w:t>
      </w:r>
      <w:r w:rsidR="005232BE" w:rsidRPr="009F00CC">
        <w:rPr>
          <w:rFonts w:cs="Arial"/>
          <w:szCs w:val="24"/>
        </w:rPr>
        <w:t>under</w:t>
      </w:r>
      <w:r w:rsidR="005C7FBE" w:rsidRPr="009F00CC">
        <w:rPr>
          <w:rFonts w:cs="Arial"/>
          <w:szCs w:val="24"/>
        </w:rPr>
        <w:t xml:space="preserve"> this contract </w:t>
      </w:r>
      <w:r w:rsidR="005232BE" w:rsidRPr="009F00CC">
        <w:rPr>
          <w:rFonts w:cs="Arial"/>
          <w:szCs w:val="24"/>
        </w:rPr>
        <w:t xml:space="preserve">must </w:t>
      </w:r>
      <w:r w:rsidR="005C7FBE" w:rsidRPr="009F00CC">
        <w:rPr>
          <w:rFonts w:cs="Arial"/>
          <w:szCs w:val="24"/>
        </w:rPr>
        <w:t xml:space="preserve">be coordinated between the State's liaison and </w:t>
      </w:r>
      <w:r w:rsidR="005134DD" w:rsidRPr="009F00CC">
        <w:rPr>
          <w:rFonts w:cs="Arial"/>
          <w:szCs w:val="24"/>
        </w:rPr>
        <w:t>Contractor</w:t>
      </w:r>
      <w:r w:rsidR="005C7FBE" w:rsidRPr="009F00CC">
        <w:rPr>
          <w:rFonts w:cs="Arial"/>
          <w:szCs w:val="24"/>
        </w:rPr>
        <w:t>'s liaison.</w:t>
      </w:r>
    </w:p>
    <w:p w14:paraId="27FA4656" w14:textId="77777777" w:rsidR="00C52326" w:rsidRPr="009F00CC" w:rsidRDefault="00C52326" w:rsidP="005C7FBE">
      <w:pPr>
        <w:ind w:firstLine="720"/>
        <w:rPr>
          <w:rFonts w:cs="Arial"/>
          <w:szCs w:val="24"/>
        </w:rPr>
      </w:pPr>
    </w:p>
    <w:p w14:paraId="30DB58C9" w14:textId="104B9C03" w:rsidR="00C52326" w:rsidRPr="009F00CC" w:rsidRDefault="00802890" w:rsidP="00C52326">
      <w:pPr>
        <w:keepNext/>
        <w:tabs>
          <w:tab w:val="left" w:pos="3600"/>
        </w:tabs>
        <w:ind w:firstLine="720"/>
        <w:rPr>
          <w:rFonts w:cs="Arial"/>
          <w:szCs w:val="24"/>
        </w:rPr>
      </w:pPr>
      <w:r>
        <w:rPr>
          <w:rFonts w:cs="Arial"/>
          <w:szCs w:val="24"/>
          <w:u w:val="single"/>
        </w:rPr>
        <w:lastRenderedPageBreak/>
        <w:t>Doug Brugger</w:t>
      </w:r>
      <w:r w:rsidR="00C52326" w:rsidRPr="009F00CC">
        <w:rPr>
          <w:rFonts w:cs="Arial"/>
          <w:szCs w:val="24"/>
        </w:rPr>
        <w:t xml:space="preserve"> is the State's liaison.</w:t>
      </w:r>
    </w:p>
    <w:p w14:paraId="69E9EC5C" w14:textId="77777777" w:rsidR="00C52326" w:rsidRPr="009F00CC" w:rsidRDefault="00C52326" w:rsidP="00C52326">
      <w:pPr>
        <w:keepNext/>
        <w:ind w:firstLine="720"/>
        <w:rPr>
          <w:rFonts w:cs="Arial"/>
          <w:szCs w:val="24"/>
        </w:rPr>
      </w:pPr>
      <w:r w:rsidRPr="009F00CC">
        <w:rPr>
          <w:rFonts w:cs="Arial"/>
          <w:szCs w:val="24"/>
        </w:rPr>
        <w:t>(Address):</w:t>
      </w:r>
      <w:r>
        <w:rPr>
          <w:rFonts w:cs="Arial"/>
          <w:szCs w:val="24"/>
        </w:rPr>
        <w:t xml:space="preserve">  1424 9</w:t>
      </w:r>
      <w:r w:rsidRPr="00E81B01">
        <w:rPr>
          <w:rFonts w:cs="Arial"/>
          <w:szCs w:val="24"/>
          <w:vertAlign w:val="superscript"/>
        </w:rPr>
        <w:t>th</w:t>
      </w:r>
      <w:r>
        <w:rPr>
          <w:rFonts w:cs="Arial"/>
          <w:szCs w:val="24"/>
        </w:rPr>
        <w:t xml:space="preserve"> Avenue</w:t>
      </w:r>
    </w:p>
    <w:p w14:paraId="4E1D815A" w14:textId="77777777" w:rsidR="00C52326" w:rsidRPr="009F00CC" w:rsidRDefault="00C52326" w:rsidP="00C52326">
      <w:pPr>
        <w:ind w:firstLine="720"/>
        <w:rPr>
          <w:rFonts w:cs="Arial"/>
          <w:szCs w:val="24"/>
        </w:rPr>
      </w:pPr>
      <w:r w:rsidRPr="009F00CC">
        <w:rPr>
          <w:rFonts w:cs="Arial"/>
          <w:szCs w:val="24"/>
        </w:rPr>
        <w:t>(City, State, ZIP):</w:t>
      </w:r>
      <w:r>
        <w:rPr>
          <w:rFonts w:cs="Arial"/>
          <w:szCs w:val="24"/>
        </w:rPr>
        <w:t xml:space="preserve"> Helena, MT 59620</w:t>
      </w:r>
    </w:p>
    <w:p w14:paraId="5CF8442B" w14:textId="4893A419" w:rsidR="00C52326" w:rsidRPr="009F00CC" w:rsidRDefault="00C52326" w:rsidP="00C52326">
      <w:pPr>
        <w:ind w:firstLine="720"/>
        <w:rPr>
          <w:rFonts w:cs="Arial"/>
          <w:szCs w:val="24"/>
        </w:rPr>
      </w:pPr>
      <w:r w:rsidRPr="009F00CC">
        <w:rPr>
          <w:rFonts w:cs="Arial"/>
          <w:szCs w:val="24"/>
        </w:rPr>
        <w:t xml:space="preserve">Telephone: </w:t>
      </w:r>
      <w:r>
        <w:rPr>
          <w:rFonts w:cs="Arial"/>
          <w:szCs w:val="24"/>
        </w:rPr>
        <w:t>406.444.</w:t>
      </w:r>
      <w:r w:rsidR="00802890">
        <w:rPr>
          <w:rFonts w:cs="Arial"/>
          <w:szCs w:val="24"/>
        </w:rPr>
        <w:t>1300</w:t>
      </w:r>
    </w:p>
    <w:p w14:paraId="3B5C03BB" w14:textId="77777777" w:rsidR="00C52326" w:rsidRPr="009F00CC" w:rsidRDefault="00C52326" w:rsidP="00C52326">
      <w:pPr>
        <w:ind w:firstLine="720"/>
        <w:rPr>
          <w:rFonts w:cs="Arial"/>
          <w:szCs w:val="24"/>
        </w:rPr>
      </w:pPr>
      <w:r w:rsidRPr="009F00CC">
        <w:rPr>
          <w:rFonts w:cs="Arial"/>
          <w:szCs w:val="24"/>
        </w:rPr>
        <w:t xml:space="preserve">Cell Phone: </w:t>
      </w:r>
      <w:r>
        <w:rPr>
          <w:rFonts w:cs="Arial"/>
          <w:szCs w:val="24"/>
        </w:rPr>
        <w:t>N/A</w:t>
      </w:r>
    </w:p>
    <w:p w14:paraId="5407FC2B" w14:textId="77777777" w:rsidR="00C52326" w:rsidRPr="009F00CC" w:rsidRDefault="00C52326" w:rsidP="00C52326">
      <w:pPr>
        <w:ind w:firstLine="720"/>
        <w:rPr>
          <w:rFonts w:cs="Arial"/>
          <w:szCs w:val="24"/>
        </w:rPr>
      </w:pPr>
      <w:r w:rsidRPr="009F00CC">
        <w:rPr>
          <w:rFonts w:cs="Arial"/>
          <w:szCs w:val="24"/>
        </w:rPr>
        <w:t>Fax:</w:t>
      </w:r>
      <w:r>
        <w:rPr>
          <w:rFonts w:cs="Arial"/>
          <w:szCs w:val="24"/>
        </w:rPr>
        <w:t xml:space="preserve"> N/A</w:t>
      </w:r>
    </w:p>
    <w:p w14:paraId="5161D24A" w14:textId="3AF4FF9D" w:rsidR="00C52326" w:rsidRPr="009F00CC" w:rsidRDefault="00C52326" w:rsidP="00C52326">
      <w:pPr>
        <w:ind w:firstLine="720"/>
        <w:rPr>
          <w:rFonts w:cs="Arial"/>
          <w:szCs w:val="24"/>
        </w:rPr>
      </w:pPr>
      <w:r w:rsidRPr="009F00CC">
        <w:rPr>
          <w:rFonts w:cs="Arial"/>
          <w:szCs w:val="24"/>
        </w:rPr>
        <w:t xml:space="preserve">E-mail: </w:t>
      </w:r>
      <w:r w:rsidR="00802890">
        <w:rPr>
          <w:rFonts w:cs="Arial"/>
          <w:szCs w:val="24"/>
        </w:rPr>
        <w:t>douglas.brugger</w:t>
      </w:r>
      <w:r>
        <w:rPr>
          <w:rFonts w:cs="Arial"/>
          <w:szCs w:val="24"/>
        </w:rPr>
        <w:t>@mt.gov</w:t>
      </w:r>
    </w:p>
    <w:p w14:paraId="30CD4477" w14:textId="77777777" w:rsidR="00C52326" w:rsidRPr="009F00CC" w:rsidRDefault="00C52326" w:rsidP="00C52326">
      <w:pPr>
        <w:rPr>
          <w:rFonts w:cs="Arial"/>
          <w:szCs w:val="24"/>
        </w:rPr>
      </w:pPr>
    </w:p>
    <w:p w14:paraId="32D8F678" w14:textId="1D685946" w:rsidR="00F72CFC" w:rsidRPr="00C32A51" w:rsidRDefault="00495C83" w:rsidP="00F72CFC">
      <w:pPr>
        <w:keepNext/>
        <w:tabs>
          <w:tab w:val="left" w:pos="3600"/>
        </w:tabs>
        <w:ind w:firstLine="720"/>
        <w:rPr>
          <w:rFonts w:cs="Arial"/>
          <w:szCs w:val="24"/>
          <w:highlight w:val="yellow"/>
        </w:rPr>
      </w:pPr>
      <w:r>
        <w:rPr>
          <w:rFonts w:cs="Arial"/>
          <w:szCs w:val="24"/>
          <w:highlight w:val="yellow"/>
          <w:u w:val="single"/>
        </w:rPr>
        <w:t>Name</w:t>
      </w:r>
      <w:r w:rsidR="00F72CFC" w:rsidRPr="00C32A51">
        <w:rPr>
          <w:rFonts w:cs="Arial"/>
          <w:szCs w:val="24"/>
          <w:highlight w:val="yellow"/>
        </w:rPr>
        <w:t xml:space="preserve"> is Contractor's liaison.</w:t>
      </w:r>
    </w:p>
    <w:p w14:paraId="48741BE8" w14:textId="1C419C0F" w:rsidR="00F72CFC" w:rsidRPr="00C32A51" w:rsidRDefault="00F72CFC" w:rsidP="00F72CFC">
      <w:pPr>
        <w:keepNext/>
        <w:ind w:firstLine="720"/>
        <w:rPr>
          <w:rFonts w:cs="Arial"/>
          <w:szCs w:val="24"/>
          <w:highlight w:val="yellow"/>
        </w:rPr>
      </w:pPr>
      <w:r w:rsidRPr="00C32A51">
        <w:rPr>
          <w:rFonts w:cs="Arial"/>
          <w:szCs w:val="24"/>
          <w:highlight w:val="yellow"/>
        </w:rPr>
        <w:t xml:space="preserve">(Address): </w:t>
      </w:r>
    </w:p>
    <w:p w14:paraId="295F639B" w14:textId="1C0CA5AC" w:rsidR="00F72CFC" w:rsidRPr="00C32A51" w:rsidRDefault="00F72CFC" w:rsidP="00F72CFC">
      <w:pPr>
        <w:ind w:firstLine="720"/>
        <w:rPr>
          <w:rFonts w:cs="Arial"/>
          <w:szCs w:val="24"/>
          <w:highlight w:val="yellow"/>
        </w:rPr>
      </w:pPr>
      <w:r w:rsidRPr="00C32A51">
        <w:rPr>
          <w:rFonts w:cs="Arial"/>
          <w:szCs w:val="24"/>
          <w:highlight w:val="yellow"/>
        </w:rPr>
        <w:t xml:space="preserve">(City, State, ZIP): </w:t>
      </w:r>
    </w:p>
    <w:p w14:paraId="4B7D005C" w14:textId="2C3C7022" w:rsidR="00F72CFC" w:rsidRPr="00C32A51" w:rsidRDefault="00F72CFC" w:rsidP="00F72CFC">
      <w:pPr>
        <w:ind w:firstLine="720"/>
        <w:rPr>
          <w:rFonts w:cs="Arial"/>
          <w:szCs w:val="24"/>
          <w:highlight w:val="yellow"/>
        </w:rPr>
      </w:pPr>
      <w:r w:rsidRPr="00C32A51">
        <w:rPr>
          <w:rFonts w:cs="Arial"/>
          <w:szCs w:val="24"/>
          <w:highlight w:val="yellow"/>
        </w:rPr>
        <w:t xml:space="preserve">Telephone: </w:t>
      </w:r>
    </w:p>
    <w:p w14:paraId="1583951A" w14:textId="653BB2F2" w:rsidR="00F72CFC" w:rsidRPr="00C32A51" w:rsidRDefault="00F72CFC" w:rsidP="00F72CFC">
      <w:pPr>
        <w:ind w:firstLine="720"/>
        <w:rPr>
          <w:rFonts w:cs="Arial"/>
          <w:szCs w:val="24"/>
          <w:highlight w:val="yellow"/>
        </w:rPr>
      </w:pPr>
      <w:r w:rsidRPr="00C32A51">
        <w:rPr>
          <w:rFonts w:cs="Arial"/>
          <w:szCs w:val="24"/>
          <w:highlight w:val="yellow"/>
        </w:rPr>
        <w:t xml:space="preserve">Cell Phone: </w:t>
      </w:r>
      <w:r w:rsidR="00402A71">
        <w:rPr>
          <w:rFonts w:cs="Arial"/>
          <w:szCs w:val="24"/>
          <w:highlight w:val="yellow"/>
        </w:rPr>
        <w:t>(</w:t>
      </w:r>
      <w:r w:rsidRPr="00C32A51">
        <w:rPr>
          <w:rFonts w:cs="Arial"/>
          <w:szCs w:val="24"/>
          <w:highlight w:val="yellow"/>
        </w:rPr>
        <w:t>N/A</w:t>
      </w:r>
      <w:r w:rsidR="00402A71">
        <w:rPr>
          <w:rFonts w:cs="Arial"/>
          <w:szCs w:val="24"/>
          <w:highlight w:val="yellow"/>
        </w:rPr>
        <w:t xml:space="preserve"> is acceptable)</w:t>
      </w:r>
    </w:p>
    <w:p w14:paraId="73FBCB74" w14:textId="643B4338" w:rsidR="00F72CFC" w:rsidRPr="00C32A51" w:rsidRDefault="00F72CFC" w:rsidP="00F72CFC">
      <w:pPr>
        <w:ind w:firstLine="720"/>
        <w:rPr>
          <w:rFonts w:cs="Arial"/>
          <w:szCs w:val="24"/>
          <w:highlight w:val="yellow"/>
        </w:rPr>
      </w:pPr>
      <w:r w:rsidRPr="00C32A51">
        <w:rPr>
          <w:rFonts w:cs="Arial"/>
          <w:szCs w:val="24"/>
          <w:highlight w:val="yellow"/>
        </w:rPr>
        <w:t xml:space="preserve">Fax: </w:t>
      </w:r>
      <w:r w:rsidR="00402A71">
        <w:rPr>
          <w:rFonts w:cs="Arial"/>
          <w:szCs w:val="24"/>
          <w:highlight w:val="yellow"/>
        </w:rPr>
        <w:t>(</w:t>
      </w:r>
      <w:r w:rsidR="00402A71" w:rsidRPr="00C32A51">
        <w:rPr>
          <w:rFonts w:cs="Arial"/>
          <w:szCs w:val="24"/>
          <w:highlight w:val="yellow"/>
        </w:rPr>
        <w:t>N/A</w:t>
      </w:r>
      <w:r w:rsidR="00402A71">
        <w:rPr>
          <w:rFonts w:cs="Arial"/>
          <w:szCs w:val="24"/>
          <w:highlight w:val="yellow"/>
        </w:rPr>
        <w:t xml:space="preserve"> is acceptable)</w:t>
      </w:r>
    </w:p>
    <w:p w14:paraId="1DB90625" w14:textId="508EAA76" w:rsidR="00F72CFC" w:rsidRPr="009F00CC" w:rsidRDefault="00F72CFC" w:rsidP="00F72CFC">
      <w:pPr>
        <w:ind w:firstLine="720"/>
        <w:rPr>
          <w:rFonts w:cs="Arial"/>
          <w:szCs w:val="24"/>
        </w:rPr>
      </w:pPr>
      <w:r w:rsidRPr="00C32A51">
        <w:rPr>
          <w:rFonts w:cs="Arial"/>
          <w:szCs w:val="24"/>
          <w:highlight w:val="yellow"/>
        </w:rPr>
        <w:t xml:space="preserve">E-mail: </w:t>
      </w:r>
    </w:p>
    <w:p w14:paraId="2D98D5E4" w14:textId="77777777" w:rsidR="005C7FBE" w:rsidRPr="009F00CC" w:rsidRDefault="005C7FBE" w:rsidP="005C7FBE">
      <w:pPr>
        <w:rPr>
          <w:rFonts w:cs="Arial"/>
          <w:szCs w:val="24"/>
        </w:rPr>
      </w:pPr>
    </w:p>
    <w:p w14:paraId="5B52587A" w14:textId="45623348" w:rsidR="005C7FBE" w:rsidRPr="009F00CC" w:rsidRDefault="00446F84" w:rsidP="00A53C78">
      <w:pPr>
        <w:ind w:firstLine="720"/>
        <w:rPr>
          <w:rFonts w:cs="Arial"/>
          <w:szCs w:val="24"/>
        </w:rPr>
      </w:pPr>
      <w:proofErr w:type="gramStart"/>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2  Notifications</w:t>
      </w:r>
      <w:proofErr w:type="gramEnd"/>
      <w:r w:rsidR="00B07EE2" w:rsidRPr="009F00CC">
        <w:rPr>
          <w:rFonts w:cs="Arial"/>
          <w:b/>
          <w:szCs w:val="24"/>
          <w:u w:val="single"/>
        </w:rPr>
        <w:t>.</w:t>
      </w:r>
      <w:r w:rsidR="00B07EE2" w:rsidRPr="009F00CC">
        <w:rPr>
          <w:rFonts w:cs="Arial"/>
          <w:b/>
          <w:szCs w:val="24"/>
        </w:rPr>
        <w:t xml:space="preserve">  </w:t>
      </w:r>
      <w:r w:rsidR="00533135" w:rsidRPr="009F00CC">
        <w:rPr>
          <w:rFonts w:cs="Arial"/>
          <w:szCs w:val="24"/>
        </w:rPr>
        <w:t>T</w:t>
      </w:r>
      <w:r w:rsidR="005C7FBE" w:rsidRPr="009F00CC">
        <w:rPr>
          <w:rFonts w:cs="Arial"/>
          <w:szCs w:val="24"/>
        </w:rPr>
        <w:t xml:space="preserve">he State's liaison and </w:t>
      </w:r>
      <w:r w:rsidR="005134DD" w:rsidRPr="009F00CC">
        <w:rPr>
          <w:rFonts w:cs="Arial"/>
          <w:szCs w:val="24"/>
        </w:rPr>
        <w:t>Contractor</w:t>
      </w:r>
      <w:r w:rsidR="005C7FBE" w:rsidRPr="009F00CC">
        <w:rPr>
          <w:rFonts w:cs="Arial"/>
          <w:szCs w:val="24"/>
        </w:rPr>
        <w:t>'s liaison may be changed by written notice to the other party</w:t>
      </w:r>
      <w:r w:rsidR="00B07EE2" w:rsidRPr="009F00CC">
        <w:rPr>
          <w:rFonts w:cs="Arial"/>
          <w:szCs w:val="24"/>
        </w:rPr>
        <w:t xml:space="preserve">.  </w:t>
      </w:r>
      <w:r w:rsidR="005C7FBE" w:rsidRPr="009F00CC">
        <w:rPr>
          <w:rFonts w:cs="Arial"/>
          <w:szCs w:val="24"/>
        </w:rPr>
        <w:t xml:space="preserve">Written notices, requests, or complaints </w:t>
      </w:r>
      <w:r w:rsidR="007C052C" w:rsidRPr="009F00CC">
        <w:rPr>
          <w:rFonts w:cs="Arial"/>
          <w:szCs w:val="24"/>
        </w:rPr>
        <w:t>must</w:t>
      </w:r>
      <w:r w:rsidR="005C7FBE" w:rsidRPr="009F00CC">
        <w:rPr>
          <w:rFonts w:cs="Arial"/>
          <w:szCs w:val="24"/>
        </w:rPr>
        <w:t xml:space="preserve"> first be directed to the liaison</w:t>
      </w:r>
      <w:r w:rsidR="00B07EE2" w:rsidRPr="009F00CC">
        <w:rPr>
          <w:rFonts w:cs="Arial"/>
          <w:szCs w:val="24"/>
        </w:rPr>
        <w:t xml:space="preserve">.  </w:t>
      </w:r>
      <w:r w:rsidR="005232BE" w:rsidRPr="009F00CC">
        <w:rPr>
          <w:rFonts w:cs="Arial"/>
          <w:szCs w:val="24"/>
        </w:rPr>
        <w:t xml:space="preserve">Notice may be provided by personal service, mail, </w:t>
      </w:r>
      <w:r w:rsidR="00533135" w:rsidRPr="009F00CC">
        <w:rPr>
          <w:rFonts w:cs="Arial"/>
          <w:szCs w:val="24"/>
        </w:rPr>
        <w:t xml:space="preserve">or </w:t>
      </w:r>
      <w:r w:rsidR="008F2107" w:rsidRPr="009F00CC">
        <w:rPr>
          <w:rFonts w:cs="Arial"/>
          <w:szCs w:val="24"/>
        </w:rPr>
        <w:t>facsimile</w:t>
      </w:r>
      <w:r w:rsidR="00B07EE2" w:rsidRPr="009F00CC">
        <w:rPr>
          <w:rFonts w:cs="Arial"/>
          <w:szCs w:val="24"/>
        </w:rPr>
        <w:t xml:space="preserve">.  </w:t>
      </w:r>
      <w:r w:rsidR="005232BE" w:rsidRPr="009F00CC">
        <w:rPr>
          <w:rFonts w:cs="Arial"/>
          <w:szCs w:val="24"/>
        </w:rPr>
        <w:t>If notice is provided by personal service</w:t>
      </w:r>
      <w:r w:rsidR="008F2107" w:rsidRPr="009F00CC">
        <w:rPr>
          <w:rFonts w:cs="Arial"/>
          <w:szCs w:val="24"/>
        </w:rPr>
        <w:t xml:space="preserve"> </w:t>
      </w:r>
      <w:r w:rsidR="00533135" w:rsidRPr="009F00CC">
        <w:rPr>
          <w:rFonts w:cs="Arial"/>
          <w:szCs w:val="24"/>
        </w:rPr>
        <w:t xml:space="preserve">or </w:t>
      </w:r>
      <w:r w:rsidR="008F2107" w:rsidRPr="009F00CC">
        <w:rPr>
          <w:rFonts w:cs="Arial"/>
          <w:szCs w:val="24"/>
        </w:rPr>
        <w:t>facsimile</w:t>
      </w:r>
      <w:r w:rsidR="005232BE" w:rsidRPr="009F00CC">
        <w:rPr>
          <w:rFonts w:cs="Arial"/>
          <w:szCs w:val="24"/>
        </w:rPr>
        <w:t>, the notice is effective upon receipt; if notice is provided by mail, the notice is effective within three</w:t>
      </w:r>
      <w:r w:rsidR="00CE63E7" w:rsidRPr="009F00CC">
        <w:rPr>
          <w:rFonts w:cs="Arial"/>
          <w:szCs w:val="24"/>
        </w:rPr>
        <w:t xml:space="preserve"> (3)</w:t>
      </w:r>
      <w:r w:rsidR="00DA5DA0" w:rsidRPr="009F00CC">
        <w:rPr>
          <w:rFonts w:cs="Arial"/>
          <w:szCs w:val="24"/>
        </w:rPr>
        <w:t xml:space="preserve"> business</w:t>
      </w:r>
      <w:r w:rsidR="005232BE" w:rsidRPr="009F00CC">
        <w:rPr>
          <w:rFonts w:cs="Arial"/>
          <w:szCs w:val="24"/>
        </w:rPr>
        <w:t xml:space="preserve"> days of mailing</w:t>
      </w:r>
      <w:r w:rsidR="00B07EE2" w:rsidRPr="009F00CC">
        <w:rPr>
          <w:rFonts w:cs="Arial"/>
          <w:szCs w:val="24"/>
        </w:rPr>
        <w:t xml:space="preserve">.  </w:t>
      </w:r>
      <w:r w:rsidR="00355FB4" w:rsidRPr="009F00CC">
        <w:rPr>
          <w:rFonts w:cs="Arial"/>
          <w:szCs w:val="24"/>
        </w:rPr>
        <w:t>A signed and dated acknowledgement</w:t>
      </w:r>
      <w:r w:rsidR="00D97D09" w:rsidRPr="009F00CC">
        <w:rPr>
          <w:rFonts w:cs="Arial"/>
          <w:szCs w:val="24"/>
        </w:rPr>
        <w:t xml:space="preserve"> of the notice</w:t>
      </w:r>
      <w:r w:rsidR="00355FB4" w:rsidRPr="009F00CC">
        <w:rPr>
          <w:rFonts w:cs="Arial"/>
          <w:szCs w:val="24"/>
        </w:rPr>
        <w:t xml:space="preserve"> is required of both parties.</w:t>
      </w:r>
      <w:r w:rsidR="007C052C" w:rsidRPr="009F00CC">
        <w:rPr>
          <w:rFonts w:cs="Arial"/>
          <w:szCs w:val="24"/>
        </w:rPr>
        <w:t xml:space="preserve"> </w:t>
      </w:r>
    </w:p>
    <w:p w14:paraId="0119398F" w14:textId="77777777" w:rsidR="00EF00BC" w:rsidRPr="009F00CC" w:rsidRDefault="00EF00BC" w:rsidP="00A53C78">
      <w:pPr>
        <w:ind w:firstLine="720"/>
        <w:rPr>
          <w:rFonts w:cs="Arial"/>
          <w:szCs w:val="24"/>
        </w:rPr>
      </w:pPr>
    </w:p>
    <w:p w14:paraId="5B84A373" w14:textId="77777777" w:rsidR="00C52326" w:rsidRPr="000D08F7" w:rsidRDefault="00C52326" w:rsidP="00C52326">
      <w:pPr>
        <w:ind w:firstLine="720"/>
        <w:rPr>
          <w:szCs w:val="24"/>
        </w:rPr>
      </w:pPr>
      <w:r w:rsidRPr="00C52326">
        <w:rPr>
          <w:b/>
          <w:szCs w:val="24"/>
          <w:u w:val="single"/>
        </w:rPr>
        <w:t xml:space="preserve">25.3 </w:t>
      </w:r>
      <w:r w:rsidRPr="00C52326">
        <w:rPr>
          <w:rFonts w:cs="Arial"/>
          <w:b/>
          <w:szCs w:val="24"/>
          <w:u w:val="single"/>
        </w:rPr>
        <w:t>Identification/Substitution of Personnel.</w:t>
      </w:r>
      <w:r w:rsidRPr="00C52326">
        <w:rPr>
          <w:rFonts w:cs="Arial"/>
          <w:b/>
          <w:szCs w:val="24"/>
        </w:rPr>
        <w:t xml:space="preserve">  </w:t>
      </w:r>
      <w:r w:rsidRPr="00C52326">
        <w:rPr>
          <w:szCs w:val="24"/>
        </w:rPr>
        <w:t xml:space="preserve">The personnel </w:t>
      </w:r>
      <w:r w:rsidRPr="000D08F7">
        <w:rPr>
          <w:szCs w:val="24"/>
        </w:rPr>
        <w:t>identified or described in Contractor's proposal shall perform the services provided for the State under this contract.  Contractor</w:t>
      </w:r>
      <w:r w:rsidRPr="000D08F7">
        <w:rPr>
          <w:rFonts w:cs="Arial"/>
          <w:bCs/>
          <w:szCs w:val="24"/>
        </w:rPr>
        <w:t xml:space="preserve"> agrees that any personnel substituted during the term of this contract must be able to conduct the required work to industry standards and be equally or better qualified than the personnel originally assigned.  The State reserves the right to approve Contractor personnel assigned to work under this contract and any changes or substitutions to such personnel.  The State's approval of a substitution will not be unreasonably withheld.  This approval or disapproval shall not relieve Contractor to perform and be responsible for its obligations under this contract.  The State reserves the right to require Contractor personnel replacement.  If Contractor personnel become unavailable, Contractor shall provide an equally qualified replacement in time to avoid delays to the work plan.</w:t>
      </w:r>
    </w:p>
    <w:p w14:paraId="59CD16D3" w14:textId="77777777" w:rsidR="0071053E" w:rsidRPr="0071053E" w:rsidRDefault="0071053E" w:rsidP="0071053E">
      <w:pPr>
        <w:ind w:firstLine="720"/>
        <w:rPr>
          <w:rFonts w:cs="Arial"/>
          <w:bCs/>
          <w:color w:val="00B0F0"/>
          <w:szCs w:val="24"/>
          <w:highlight w:val="yellow"/>
        </w:rPr>
      </w:pPr>
    </w:p>
    <w:p w14:paraId="2BF174FF" w14:textId="7CA51FD4" w:rsidR="00CD1D35" w:rsidRPr="009F00CC" w:rsidRDefault="00CD1D35" w:rsidP="00CD1D35">
      <w:pPr>
        <w:keepNext/>
        <w:outlineLvl w:val="0"/>
        <w:rPr>
          <w:rFonts w:cs="Arial"/>
          <w:b/>
          <w:szCs w:val="24"/>
        </w:rPr>
      </w:pPr>
      <w:r w:rsidRPr="009F00CC">
        <w:rPr>
          <w:rFonts w:cs="Arial"/>
          <w:b/>
          <w:szCs w:val="24"/>
        </w:rPr>
        <w:t>2</w:t>
      </w:r>
      <w:r w:rsidR="00DB1989">
        <w:rPr>
          <w:rFonts w:cs="Arial"/>
          <w:b/>
          <w:szCs w:val="24"/>
        </w:rPr>
        <w:t>6</w:t>
      </w:r>
      <w:r w:rsidRPr="009F00CC">
        <w:rPr>
          <w:rFonts w:cs="Arial"/>
          <w:b/>
          <w:szCs w:val="24"/>
        </w:rPr>
        <w:t>.</w:t>
      </w:r>
      <w:r w:rsidRPr="009F00CC">
        <w:rPr>
          <w:rFonts w:cs="Arial"/>
          <w:b/>
          <w:szCs w:val="24"/>
        </w:rPr>
        <w:tab/>
      </w:r>
      <w:r w:rsidRPr="009F00CC">
        <w:rPr>
          <w:rFonts w:cs="Arial"/>
          <w:b/>
          <w:szCs w:val="24"/>
          <w:u w:val="single"/>
        </w:rPr>
        <w:t>MEETINGS</w:t>
      </w:r>
    </w:p>
    <w:p w14:paraId="69221408" w14:textId="77777777" w:rsidR="00CD1D35" w:rsidRPr="009F00CC" w:rsidRDefault="00CD1D35" w:rsidP="00CD1D35">
      <w:pPr>
        <w:keepNext/>
        <w:rPr>
          <w:rFonts w:cs="Arial"/>
          <w:szCs w:val="24"/>
        </w:rPr>
      </w:pPr>
    </w:p>
    <w:p w14:paraId="5B6755FD" w14:textId="65C3133B" w:rsidR="0020588B" w:rsidRPr="00EF00BC" w:rsidRDefault="00D50859" w:rsidP="00D50859">
      <w:pPr>
        <w:tabs>
          <w:tab w:val="left" w:pos="540"/>
        </w:tabs>
        <w:rPr>
          <w:rFonts w:cs="Arial"/>
          <w:color w:val="FF0000"/>
          <w:szCs w:val="24"/>
        </w:rPr>
      </w:pPr>
      <w:r w:rsidRPr="009F00CC">
        <w:rPr>
          <w:rFonts w:cs="Arial"/>
          <w:b/>
          <w:szCs w:val="24"/>
        </w:rPr>
        <w:tab/>
      </w:r>
      <w:proofErr w:type="gramStart"/>
      <w:r w:rsidR="00CD1D35" w:rsidRPr="009F00CC">
        <w:rPr>
          <w:rFonts w:cs="Arial"/>
          <w:b/>
          <w:szCs w:val="24"/>
          <w:u w:val="single"/>
        </w:rPr>
        <w:t>2</w:t>
      </w:r>
      <w:r w:rsidR="00DB1989">
        <w:rPr>
          <w:rFonts w:cs="Arial"/>
          <w:b/>
          <w:szCs w:val="24"/>
          <w:u w:val="single"/>
        </w:rPr>
        <w:t>6</w:t>
      </w:r>
      <w:r w:rsidR="00CD1D35" w:rsidRPr="009F00CC">
        <w:rPr>
          <w:rFonts w:cs="Arial"/>
          <w:b/>
          <w:szCs w:val="24"/>
          <w:u w:val="single"/>
        </w:rPr>
        <w:t>.1  Technical</w:t>
      </w:r>
      <w:proofErr w:type="gramEnd"/>
      <w:r w:rsidR="00CD1D35" w:rsidRPr="009F00CC">
        <w:rPr>
          <w:rFonts w:cs="Arial"/>
          <w:b/>
          <w:szCs w:val="24"/>
          <w:u w:val="single"/>
        </w:rPr>
        <w:t xml:space="preserve"> or Contractual Problems.</w:t>
      </w:r>
      <w:r w:rsidR="00CD1D35" w:rsidRPr="009F00CC">
        <w:rPr>
          <w:rFonts w:cs="Arial"/>
          <w:b/>
          <w:szCs w:val="24"/>
        </w:rPr>
        <w:t xml:space="preserve">  </w:t>
      </w:r>
      <w:r w:rsidR="00CD1D35" w:rsidRPr="009F00CC">
        <w:rPr>
          <w:rFonts w:cs="Arial"/>
          <w:szCs w:val="24"/>
        </w:rPr>
        <w:t xml:space="preserve">Contractor shall meet with the State's personnel, or designated representatives, to resolve technical or contractual problems occurring during the contract term or </w:t>
      </w:r>
      <w:r w:rsidR="00CD1D35" w:rsidRPr="009F00CC">
        <w:rPr>
          <w:rFonts w:cs="Arial"/>
          <w:bCs/>
          <w:color w:val="000000"/>
          <w:szCs w:val="24"/>
        </w:rPr>
        <w:t xml:space="preserve">to discuss the progress made by </w:t>
      </w:r>
      <w:r w:rsidR="00CD1D35" w:rsidRPr="009F00CC">
        <w:rPr>
          <w:rFonts w:cs="Arial"/>
          <w:szCs w:val="24"/>
        </w:rPr>
        <w:t>Contractor</w:t>
      </w:r>
      <w:r w:rsidR="00CD1D35" w:rsidRPr="009F00CC">
        <w:rPr>
          <w:rFonts w:cs="Arial"/>
          <w:bCs/>
          <w:color w:val="000000"/>
          <w:szCs w:val="24"/>
        </w:rPr>
        <w:t xml:space="preserve"> and the State in the performance of their respective obligations</w:t>
      </w:r>
      <w:r w:rsidR="00CD1D35" w:rsidRPr="009F00CC">
        <w:rPr>
          <w:rFonts w:cs="Arial"/>
          <w:szCs w:val="24"/>
        </w:rPr>
        <w:t>, at no additional cost to the State.  The State may request the meetings as problems arise and will be coordinated by the State.  The State shall provide Contractor a minimum of three full working day notice of meeting date, time, and location.  Face-to-face meetings are desired; however, at Contractor's option and expense, a conference call meeting ma</w:t>
      </w:r>
      <w:r w:rsidR="0020588B" w:rsidRPr="009F00CC">
        <w:rPr>
          <w:rFonts w:cs="Arial"/>
          <w:szCs w:val="24"/>
        </w:rPr>
        <w:t>y be substituted.  C</w:t>
      </w:r>
      <w:r w:rsidR="00CD1D35" w:rsidRPr="009F00CC">
        <w:rPr>
          <w:rFonts w:cs="Arial"/>
          <w:szCs w:val="24"/>
        </w:rPr>
        <w:t>onsistent failure to participate in problem resolution meetings</w:t>
      </w:r>
      <w:r w:rsidR="0020588B" w:rsidRPr="009F00CC">
        <w:rPr>
          <w:rFonts w:cs="Arial"/>
          <w:szCs w:val="24"/>
        </w:rPr>
        <w:t>,</w:t>
      </w:r>
      <w:r w:rsidR="0020588B" w:rsidRPr="00EF00BC">
        <w:rPr>
          <w:rFonts w:cs="Arial"/>
          <w:szCs w:val="24"/>
        </w:rPr>
        <w:t xml:space="preserve"> </w:t>
      </w:r>
      <w:r w:rsidR="0020588B" w:rsidRPr="009F00CC">
        <w:rPr>
          <w:rFonts w:cs="Arial"/>
          <w:szCs w:val="24"/>
        </w:rPr>
        <w:t xml:space="preserve">two </w:t>
      </w:r>
      <w:proofErr w:type="gramStart"/>
      <w:r w:rsidR="0020588B" w:rsidRPr="009F00CC">
        <w:rPr>
          <w:rFonts w:cs="Arial"/>
          <w:szCs w:val="24"/>
        </w:rPr>
        <w:t>consecutive</w:t>
      </w:r>
      <w:proofErr w:type="gramEnd"/>
      <w:r w:rsidR="0020588B" w:rsidRPr="009F00CC">
        <w:rPr>
          <w:rFonts w:cs="Arial"/>
          <w:szCs w:val="24"/>
        </w:rPr>
        <w:t xml:space="preserve"> missed or rescheduled meetings, or failure to make a good faith effort to resolve problems, may result in termination of the contract.</w:t>
      </w:r>
    </w:p>
    <w:p w14:paraId="265AB802" w14:textId="77777777" w:rsidR="00070A2B" w:rsidRDefault="00070A2B" w:rsidP="00136628">
      <w:pPr>
        <w:keepNext/>
        <w:outlineLvl w:val="0"/>
        <w:rPr>
          <w:rFonts w:cs="Arial"/>
          <w:color w:val="00B0F0"/>
          <w:szCs w:val="24"/>
          <w:u w:val="single"/>
        </w:rPr>
      </w:pPr>
    </w:p>
    <w:p w14:paraId="14538E79" w14:textId="77777777" w:rsidR="00C81F4E" w:rsidRDefault="00C81F4E" w:rsidP="00C81F4E">
      <w:pPr>
        <w:ind w:firstLine="540"/>
        <w:rPr>
          <w:rFonts w:cs="Arial"/>
          <w:bCs/>
          <w:szCs w:val="24"/>
        </w:rPr>
      </w:pPr>
      <w:proofErr w:type="gramStart"/>
      <w:r w:rsidRPr="00EA13AB">
        <w:rPr>
          <w:rFonts w:cs="Arial"/>
          <w:b/>
          <w:color w:val="000000" w:themeColor="text1"/>
          <w:szCs w:val="24"/>
          <w:u w:val="single"/>
        </w:rPr>
        <w:t>2</w:t>
      </w:r>
      <w:r>
        <w:rPr>
          <w:rFonts w:cs="Arial"/>
          <w:b/>
          <w:color w:val="000000" w:themeColor="text1"/>
          <w:szCs w:val="24"/>
          <w:u w:val="single"/>
        </w:rPr>
        <w:t>6</w:t>
      </w:r>
      <w:r w:rsidRPr="00EA13AB">
        <w:rPr>
          <w:rFonts w:cs="Arial"/>
          <w:b/>
          <w:color w:val="000000" w:themeColor="text1"/>
          <w:szCs w:val="24"/>
          <w:u w:val="single"/>
        </w:rPr>
        <w:t>.2  Progress</w:t>
      </w:r>
      <w:proofErr w:type="gramEnd"/>
      <w:r w:rsidRPr="00EA13AB">
        <w:rPr>
          <w:rFonts w:cs="Arial"/>
          <w:b/>
          <w:color w:val="000000" w:themeColor="text1"/>
          <w:szCs w:val="24"/>
          <w:u w:val="single"/>
        </w:rPr>
        <w:t xml:space="preserve"> Meetings.</w:t>
      </w:r>
      <w:r w:rsidRPr="00EA13AB">
        <w:rPr>
          <w:rFonts w:cs="Arial"/>
          <w:b/>
          <w:color w:val="000000" w:themeColor="text1"/>
          <w:szCs w:val="24"/>
        </w:rPr>
        <w:t xml:space="preserve">  </w:t>
      </w:r>
      <w:r>
        <w:rPr>
          <w:rFonts w:cs="Arial"/>
          <w:bCs/>
          <w:szCs w:val="24"/>
        </w:rPr>
        <w:t xml:space="preserve">During the term of this contract, the State's Project Manager shall plan and schedule progress meetings with Contractor to discuss Contractor’s and the State’s progress in the performance of their respective obligations.  These progress meetings will include the </w:t>
      </w:r>
      <w:r>
        <w:rPr>
          <w:rFonts w:cs="Arial"/>
          <w:bCs/>
          <w:szCs w:val="24"/>
        </w:rPr>
        <w:lastRenderedPageBreak/>
        <w:t xml:space="preserve">State Project Manager, the Contractor Project Manager, and any other additional personnel involved in the performance of this contract as required.  At each meeting, Contractor shall provide the State with a written status report that identifies any problem or circumstance encountered by Contractor, or of which Contractor gained knowledge during the period since the last such status report, which may prevent Contractor from completing any of its obligations or may generate charges </w:t>
      </w:r>
      <w:proofErr w:type="gramStart"/>
      <w:r>
        <w:rPr>
          <w:rFonts w:cs="Arial"/>
          <w:bCs/>
          <w:szCs w:val="24"/>
        </w:rPr>
        <w:t>in excess of</w:t>
      </w:r>
      <w:proofErr w:type="gramEnd"/>
      <w:r>
        <w:rPr>
          <w:rFonts w:cs="Arial"/>
          <w:bCs/>
          <w:szCs w:val="24"/>
        </w:rPr>
        <w:t xml:space="preserve"> those previously agreed to by the parties.  This may include the failure or inadequacy of the State to perform its obligation under this contract.  Contractor shall identify the </w:t>
      </w:r>
      <w:proofErr w:type="gramStart"/>
      <w:r>
        <w:rPr>
          <w:rFonts w:cs="Arial"/>
          <w:bCs/>
          <w:szCs w:val="24"/>
        </w:rPr>
        <w:t>amount</w:t>
      </w:r>
      <w:proofErr w:type="gramEnd"/>
      <w:r>
        <w:rPr>
          <w:rFonts w:cs="Arial"/>
          <w:bCs/>
          <w:szCs w:val="24"/>
        </w:rPr>
        <w:t xml:space="preserve"> of excess charges, if any, and the cause of any identified problem or circumstance and the steps taken to remedy the same.</w:t>
      </w:r>
    </w:p>
    <w:p w14:paraId="648D66DC" w14:textId="77777777" w:rsidR="00C81F4E" w:rsidRDefault="00C81F4E" w:rsidP="00C81F4E">
      <w:pPr>
        <w:ind w:firstLine="540"/>
        <w:rPr>
          <w:rFonts w:cs="Arial"/>
          <w:bCs/>
          <w:szCs w:val="24"/>
        </w:rPr>
      </w:pPr>
    </w:p>
    <w:p w14:paraId="1FAFFAE3" w14:textId="77777777" w:rsidR="00C81F4E" w:rsidRDefault="00C81F4E" w:rsidP="00C81F4E">
      <w:pPr>
        <w:ind w:firstLine="540"/>
        <w:rPr>
          <w:rFonts w:cs="Arial"/>
          <w:bCs/>
          <w:szCs w:val="24"/>
          <w:u w:val="single"/>
        </w:rPr>
      </w:pPr>
      <w:proofErr w:type="gramStart"/>
      <w:r w:rsidRPr="00EA13AB">
        <w:rPr>
          <w:rFonts w:cs="Arial"/>
          <w:b/>
          <w:color w:val="000000" w:themeColor="text1"/>
          <w:szCs w:val="24"/>
          <w:u w:val="single"/>
        </w:rPr>
        <w:t>2</w:t>
      </w:r>
      <w:r>
        <w:rPr>
          <w:rFonts w:cs="Arial"/>
          <w:b/>
          <w:color w:val="000000" w:themeColor="text1"/>
          <w:szCs w:val="24"/>
          <w:u w:val="single"/>
        </w:rPr>
        <w:t>6</w:t>
      </w:r>
      <w:r w:rsidRPr="00EA13AB">
        <w:rPr>
          <w:rFonts w:cs="Arial"/>
          <w:b/>
          <w:color w:val="000000" w:themeColor="text1"/>
          <w:szCs w:val="24"/>
          <w:u w:val="single"/>
        </w:rPr>
        <w:t>.3  Failure</w:t>
      </w:r>
      <w:proofErr w:type="gramEnd"/>
      <w:r w:rsidRPr="00EA13AB">
        <w:rPr>
          <w:rFonts w:cs="Arial"/>
          <w:b/>
          <w:color w:val="000000" w:themeColor="text1"/>
          <w:szCs w:val="24"/>
          <w:u w:val="single"/>
        </w:rPr>
        <w:t xml:space="preserve"> to Notify</w:t>
      </w:r>
      <w:r>
        <w:rPr>
          <w:rFonts w:cs="Arial"/>
          <w:b/>
          <w:szCs w:val="24"/>
          <w:u w:val="single"/>
        </w:rPr>
        <w:t>.</w:t>
      </w:r>
      <w:r>
        <w:rPr>
          <w:rFonts w:cs="Arial"/>
          <w:b/>
          <w:szCs w:val="24"/>
        </w:rPr>
        <w:t xml:space="preserve">  </w:t>
      </w:r>
      <w:r>
        <w:rPr>
          <w:rFonts w:cs="Arial"/>
          <w:bCs/>
          <w:szCs w:val="24"/>
        </w:rPr>
        <w:t xml:space="preserve">If Contractor fails to specify in writing any problem or circumstance that materially affects the costs of its delivery of services or products, including a material breach by the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 </w:t>
      </w:r>
    </w:p>
    <w:p w14:paraId="3D389EB2" w14:textId="77777777" w:rsidR="00C81F4E" w:rsidRPr="004C53EB" w:rsidRDefault="00C81F4E" w:rsidP="00C81F4E">
      <w:pPr>
        <w:keepNext/>
        <w:outlineLvl w:val="0"/>
        <w:rPr>
          <w:rFonts w:cs="Arial"/>
          <w:bCs/>
          <w:color w:val="000000" w:themeColor="text1"/>
          <w:szCs w:val="24"/>
        </w:rPr>
      </w:pPr>
    </w:p>
    <w:p w14:paraId="402CF066" w14:textId="77777777" w:rsidR="00C81F4E" w:rsidRDefault="00C81F4E" w:rsidP="00C81F4E">
      <w:pPr>
        <w:ind w:firstLine="540"/>
        <w:rPr>
          <w:rFonts w:cs="Arial"/>
          <w:bCs/>
          <w:szCs w:val="24"/>
          <w:u w:val="single"/>
        </w:rPr>
      </w:pPr>
      <w:proofErr w:type="gramStart"/>
      <w:r w:rsidRPr="00782C61">
        <w:rPr>
          <w:rFonts w:cs="Arial"/>
          <w:b/>
          <w:color w:val="000000" w:themeColor="text1"/>
          <w:szCs w:val="24"/>
          <w:u w:val="single"/>
        </w:rPr>
        <w:t>2</w:t>
      </w:r>
      <w:r>
        <w:rPr>
          <w:rFonts w:cs="Arial"/>
          <w:b/>
          <w:color w:val="000000" w:themeColor="text1"/>
          <w:szCs w:val="24"/>
          <w:u w:val="single"/>
        </w:rPr>
        <w:t>6</w:t>
      </w:r>
      <w:r w:rsidRPr="00782C61">
        <w:rPr>
          <w:rFonts w:cs="Arial"/>
          <w:b/>
          <w:color w:val="000000" w:themeColor="text1"/>
          <w:szCs w:val="24"/>
          <w:u w:val="single"/>
        </w:rPr>
        <w:t>.4  State's</w:t>
      </w:r>
      <w:proofErr w:type="gramEnd"/>
      <w:r w:rsidRPr="00782C61">
        <w:rPr>
          <w:rFonts w:cs="Arial"/>
          <w:b/>
          <w:color w:val="000000" w:themeColor="text1"/>
          <w:szCs w:val="24"/>
          <w:u w:val="single"/>
        </w:rPr>
        <w:t xml:space="preserve"> Failure or Delay.</w:t>
      </w:r>
      <w:r w:rsidRPr="00782C61">
        <w:rPr>
          <w:rFonts w:cs="Arial"/>
          <w:b/>
          <w:color w:val="000000" w:themeColor="text1"/>
          <w:szCs w:val="24"/>
        </w:rPr>
        <w:t xml:space="preserve">  </w:t>
      </w:r>
      <w:r>
        <w:rPr>
          <w:rFonts w:cs="Arial"/>
          <w:bCs/>
          <w:szCs w:val="24"/>
        </w:rPr>
        <w:t xml:space="preserve">For a problem or circumstance identified in Contractor's status report in which Contractor claims was the result of the State's failure or delay in discharging any State obligation, the State shall review same and determine if such problem or circumstance was in fact the result of such failure or delay.  If the State agrees as to the cause of such problem or circumstance, then the parties shall extend any deadlines or due dates affected </w:t>
      </w:r>
      <w:proofErr w:type="gramStart"/>
      <w:r>
        <w:rPr>
          <w:rFonts w:cs="Arial"/>
          <w:bCs/>
          <w:szCs w:val="24"/>
        </w:rPr>
        <w:t>thereby, and</w:t>
      </w:r>
      <w:proofErr w:type="gramEnd"/>
      <w:r>
        <w:rPr>
          <w:rFonts w:cs="Arial"/>
          <w:bCs/>
          <w:szCs w:val="24"/>
        </w:rPr>
        <w:t xml:space="preserve"> provide for any additional charges by Contractor. This is Contractor’s sole remedy.  If the State does not agree as to the cause of such problem or circumstance, the parties shall each attempt to resolve the problem or circumstance in a manner satisfactory to both parties.</w:t>
      </w:r>
    </w:p>
    <w:p w14:paraId="5B2471EC" w14:textId="77777777" w:rsidR="00E1372E" w:rsidRPr="009F00CC" w:rsidRDefault="00E1372E" w:rsidP="005C7FBE">
      <w:pPr>
        <w:keepNext/>
        <w:outlineLvl w:val="0"/>
        <w:rPr>
          <w:rFonts w:cs="Arial"/>
          <w:b/>
          <w:color w:val="7030A0"/>
          <w:szCs w:val="24"/>
        </w:rPr>
      </w:pPr>
    </w:p>
    <w:p w14:paraId="20335B77" w14:textId="355B323C" w:rsidR="00E1372E" w:rsidRPr="009F00CC" w:rsidRDefault="00D50859" w:rsidP="00D50859">
      <w:pPr>
        <w:keepNext/>
        <w:tabs>
          <w:tab w:val="left" w:pos="540"/>
        </w:tabs>
        <w:outlineLvl w:val="0"/>
        <w:rPr>
          <w:rFonts w:cs="Arial"/>
          <w:szCs w:val="24"/>
        </w:rPr>
      </w:pPr>
      <w:r w:rsidRPr="009F00CC">
        <w:rPr>
          <w:rFonts w:cs="Arial"/>
          <w:b/>
          <w:bCs/>
          <w:szCs w:val="24"/>
        </w:rPr>
        <w:t>2</w:t>
      </w:r>
      <w:r w:rsidR="00DB1989">
        <w:rPr>
          <w:rFonts w:cs="Arial"/>
          <w:b/>
          <w:bCs/>
          <w:szCs w:val="24"/>
        </w:rPr>
        <w:t>7</w:t>
      </w:r>
      <w:r w:rsidRPr="009F00CC">
        <w:rPr>
          <w:rFonts w:cs="Arial"/>
          <w:b/>
          <w:bCs/>
          <w:szCs w:val="24"/>
        </w:rPr>
        <w:t>.</w:t>
      </w:r>
      <w:r w:rsidRPr="009F00CC">
        <w:rPr>
          <w:rFonts w:cs="Arial"/>
          <w:b/>
          <w:bCs/>
          <w:szCs w:val="24"/>
        </w:rPr>
        <w:tab/>
      </w:r>
      <w:r w:rsidRPr="009F00CC">
        <w:rPr>
          <w:rFonts w:cs="Arial"/>
          <w:b/>
          <w:bCs/>
          <w:szCs w:val="24"/>
          <w:u w:val="single"/>
        </w:rPr>
        <w:t>Transition Assistance</w:t>
      </w:r>
    </w:p>
    <w:p w14:paraId="6D48B59A" w14:textId="77777777" w:rsidR="00E1372E" w:rsidRPr="009F00CC" w:rsidRDefault="00E1372E" w:rsidP="00E1372E">
      <w:pPr>
        <w:pStyle w:val="Header"/>
        <w:keepNext/>
        <w:tabs>
          <w:tab w:val="clear" w:pos="4320"/>
          <w:tab w:val="clear" w:pos="8640"/>
        </w:tabs>
        <w:rPr>
          <w:rFonts w:cs="Arial"/>
          <w:szCs w:val="24"/>
        </w:rPr>
      </w:pPr>
    </w:p>
    <w:p w14:paraId="196BB8D4" w14:textId="77777777" w:rsidR="00CA36BA" w:rsidRPr="009F00CC" w:rsidRDefault="00CA36BA" w:rsidP="00CA36BA">
      <w:pPr>
        <w:rPr>
          <w:rFonts w:cs="Arial"/>
          <w:color w:val="000000"/>
          <w:szCs w:val="24"/>
        </w:rPr>
      </w:pPr>
      <w:r w:rsidRPr="009F00CC">
        <w:rPr>
          <w:rFonts w:cs="Arial"/>
          <w:color w:val="000000"/>
          <w:szCs w:val="24"/>
        </w:rPr>
        <w:t xml:space="preserve">If this contract is not renewed at the end of this term, if the contract is otherwise terminated before project completion, or if </w:t>
      </w:r>
      <w:proofErr w:type="gramStart"/>
      <w:r w:rsidRPr="009F00CC">
        <w:rPr>
          <w:rFonts w:cs="Arial"/>
          <w:color w:val="000000"/>
          <w:szCs w:val="24"/>
        </w:rPr>
        <w:t>particular work</w:t>
      </w:r>
      <w:proofErr w:type="gramEnd"/>
      <w:r w:rsidRPr="009F00CC">
        <w:rPr>
          <w:rFonts w:cs="Arial"/>
          <w:color w:val="000000"/>
          <w:szCs w:val="24"/>
        </w:rPr>
        <w:t xml:space="preserve"> on a project is terminated for any reason, Contractor shall provide transition assistance for a reasonable, mutually agreed period of time after the expiration or termination of this contract or particular work under this contract.  The purpose of this assistance is to allow for the expired or terminated portion of the services to continue without interruption or adverse effect, and to facilitate the orderly transfer of such services to the State or its designees.  The parties agree that such transition assistance is governed by the terms and conditions of this contract, except for those terms or conditions that do not reasonably apply to such transition assistance.  The State shall pay Contractor for any resources utilized in performing such transition assistance at the most current contract rates.  If the State terminates a project or this contract for cause, then the State may offset the cost of paying Contractor for the additional resources Contractor utilized in providing transition assistance with any damages the State may have sustained </w:t>
      </w:r>
      <w:proofErr w:type="gramStart"/>
      <w:r w:rsidRPr="009F00CC">
        <w:rPr>
          <w:rFonts w:cs="Arial"/>
          <w:color w:val="000000"/>
          <w:szCs w:val="24"/>
        </w:rPr>
        <w:t>as a result of</w:t>
      </w:r>
      <w:proofErr w:type="gramEnd"/>
      <w:r w:rsidRPr="009F00CC">
        <w:rPr>
          <w:rFonts w:cs="Arial"/>
          <w:color w:val="000000"/>
          <w:szCs w:val="24"/>
        </w:rPr>
        <w:t xml:space="preserve"> Contractor’s breach.</w:t>
      </w:r>
    </w:p>
    <w:p w14:paraId="549E5570" w14:textId="77777777" w:rsidR="00E1372E" w:rsidRPr="009F00CC" w:rsidRDefault="00E1372E" w:rsidP="005C7FBE">
      <w:pPr>
        <w:keepNext/>
        <w:outlineLvl w:val="0"/>
        <w:rPr>
          <w:rFonts w:cs="Arial"/>
          <w:b/>
          <w:color w:val="7030A0"/>
          <w:szCs w:val="24"/>
        </w:rPr>
      </w:pPr>
    </w:p>
    <w:p w14:paraId="59407AE9" w14:textId="06A2EE02"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8</w:t>
      </w:r>
      <w:r w:rsidR="005C7FBE" w:rsidRPr="009F00CC">
        <w:rPr>
          <w:rFonts w:cs="Arial"/>
          <w:b/>
          <w:szCs w:val="24"/>
        </w:rPr>
        <w:t>.</w:t>
      </w:r>
      <w:r w:rsidR="005C7FBE" w:rsidRPr="009F00CC">
        <w:rPr>
          <w:rFonts w:cs="Arial"/>
          <w:b/>
          <w:szCs w:val="24"/>
        </w:rPr>
        <w:tab/>
      </w:r>
      <w:r w:rsidR="005C7FBE" w:rsidRPr="009F00CC">
        <w:rPr>
          <w:rFonts w:cs="Arial"/>
          <w:b/>
          <w:szCs w:val="24"/>
          <w:u w:val="single"/>
        </w:rPr>
        <w:t>CHOICE OF LAW AND VENUE</w:t>
      </w:r>
    </w:p>
    <w:p w14:paraId="19B81297" w14:textId="77777777" w:rsidR="005C7FBE" w:rsidRPr="009F00CC" w:rsidRDefault="005C7FBE" w:rsidP="005C7FBE">
      <w:pPr>
        <w:keepNext/>
        <w:rPr>
          <w:rFonts w:cs="Arial"/>
          <w:szCs w:val="24"/>
        </w:rPr>
      </w:pPr>
    </w:p>
    <w:p w14:paraId="45ADEB72" w14:textId="77777777" w:rsidR="005C7FBE" w:rsidRPr="009F00CC" w:rsidRDefault="00B17D04" w:rsidP="005C7FBE">
      <w:pPr>
        <w:rPr>
          <w:rFonts w:cs="Arial"/>
          <w:szCs w:val="24"/>
        </w:rPr>
      </w:pPr>
      <w:r w:rsidRPr="009F00CC">
        <w:rPr>
          <w:rFonts w:cs="Arial"/>
          <w:szCs w:val="24"/>
        </w:rPr>
        <w:t>Montana law governs this contract</w:t>
      </w:r>
      <w:r w:rsidR="00B07EE2" w:rsidRPr="009F00CC">
        <w:rPr>
          <w:rFonts w:cs="Arial"/>
          <w:szCs w:val="24"/>
        </w:rPr>
        <w:t xml:space="preserve">.  </w:t>
      </w:r>
      <w:r w:rsidR="005C7FBE" w:rsidRPr="009F00CC">
        <w:rPr>
          <w:rFonts w:cs="Arial"/>
          <w:szCs w:val="24"/>
        </w:rPr>
        <w:t>The parties agree that any litigation concerning this bid, proposal</w:t>
      </w:r>
      <w:r w:rsidR="005A462E" w:rsidRPr="009F00CC">
        <w:rPr>
          <w:rFonts w:cs="Arial"/>
          <w:szCs w:val="24"/>
        </w:rPr>
        <w:t>,</w:t>
      </w:r>
      <w:r w:rsidR="005C7FBE" w:rsidRPr="009F00CC">
        <w:rPr>
          <w:rFonts w:cs="Arial"/>
          <w:szCs w:val="24"/>
        </w:rPr>
        <w:t xml:space="preserve"> or </w:t>
      </w:r>
      <w:r w:rsidR="005A4930" w:rsidRPr="009F00CC">
        <w:rPr>
          <w:rFonts w:cs="Arial"/>
          <w:szCs w:val="24"/>
        </w:rPr>
        <w:t>this</w:t>
      </w:r>
      <w:r w:rsidR="005C7FBE" w:rsidRPr="009F00CC">
        <w:rPr>
          <w:rFonts w:cs="Arial"/>
          <w:szCs w:val="24"/>
        </w:rPr>
        <w:t xml:space="preserve"> contract must be brought in the First Judicial District in and for the County of Lewis and Clark, State of Montana</w:t>
      </w:r>
      <w:r w:rsidR="0012461D" w:rsidRPr="009F00CC">
        <w:rPr>
          <w:rFonts w:cs="Arial"/>
          <w:szCs w:val="24"/>
        </w:rPr>
        <w:t>,</w:t>
      </w:r>
      <w:r w:rsidR="005C7FBE" w:rsidRPr="009F00CC">
        <w:rPr>
          <w:rFonts w:cs="Arial"/>
          <w:szCs w:val="24"/>
        </w:rPr>
        <w:t xml:space="preserve"> and each party shall pay its own costs and attorney fees</w:t>
      </w:r>
      <w:r w:rsidR="00B07EE2" w:rsidRPr="009F00CC">
        <w:rPr>
          <w:rFonts w:cs="Arial"/>
          <w:szCs w:val="24"/>
        </w:rPr>
        <w:t xml:space="preserve">.  </w:t>
      </w:r>
      <w:r w:rsidR="005C7FBE" w:rsidRPr="009F00CC">
        <w:rPr>
          <w:rFonts w:cs="Arial"/>
          <w:szCs w:val="24"/>
        </w:rPr>
        <w:t>(18-1-401, MCA.)</w:t>
      </w:r>
    </w:p>
    <w:p w14:paraId="3C2E3DEB" w14:textId="77777777" w:rsidR="00C9359B" w:rsidRPr="009F00CC" w:rsidRDefault="00C9359B" w:rsidP="00F72219">
      <w:pPr>
        <w:rPr>
          <w:rFonts w:cs="Arial"/>
          <w:b/>
          <w:bCs/>
          <w:color w:val="000000"/>
          <w:szCs w:val="24"/>
        </w:rPr>
      </w:pPr>
    </w:p>
    <w:p w14:paraId="550A417A" w14:textId="33917DC5" w:rsidR="006A073F" w:rsidRPr="009F00CC" w:rsidRDefault="00DB1989" w:rsidP="00F72219">
      <w:pPr>
        <w:rPr>
          <w:rFonts w:cs="Arial"/>
          <w:b/>
          <w:szCs w:val="24"/>
        </w:rPr>
      </w:pPr>
      <w:r>
        <w:rPr>
          <w:rFonts w:cs="Arial"/>
          <w:b/>
          <w:bCs/>
          <w:color w:val="000000"/>
          <w:szCs w:val="24"/>
        </w:rPr>
        <w:t>29</w:t>
      </w:r>
      <w:r w:rsidR="00446F84" w:rsidRPr="009F00CC">
        <w:rPr>
          <w:rFonts w:cs="Arial"/>
          <w:b/>
          <w:bCs/>
          <w:color w:val="000000"/>
          <w:szCs w:val="24"/>
        </w:rPr>
        <w:t>.</w:t>
      </w:r>
      <w:r w:rsidR="00F72219" w:rsidRPr="009F00CC">
        <w:rPr>
          <w:rFonts w:cs="Arial"/>
          <w:bCs/>
          <w:color w:val="000000"/>
          <w:szCs w:val="24"/>
        </w:rPr>
        <w:tab/>
      </w:r>
      <w:r w:rsidR="00F72219" w:rsidRPr="009F00CC">
        <w:rPr>
          <w:rFonts w:cs="Arial"/>
          <w:b/>
          <w:szCs w:val="24"/>
          <w:u w:val="single"/>
        </w:rPr>
        <w:t>TAX EXEMPTION</w:t>
      </w:r>
      <w:r w:rsidR="00B07EE2" w:rsidRPr="009F00CC">
        <w:rPr>
          <w:rFonts w:cs="Arial"/>
          <w:b/>
          <w:szCs w:val="24"/>
        </w:rPr>
        <w:t xml:space="preserve">  </w:t>
      </w:r>
    </w:p>
    <w:p w14:paraId="057ECEC0" w14:textId="77777777" w:rsidR="006A073F" w:rsidRPr="009F00CC" w:rsidRDefault="006A073F" w:rsidP="00F72219">
      <w:pPr>
        <w:rPr>
          <w:rFonts w:cs="Arial"/>
          <w:b/>
          <w:szCs w:val="24"/>
        </w:rPr>
      </w:pPr>
    </w:p>
    <w:p w14:paraId="6CCE3EAA" w14:textId="77777777" w:rsidR="00E05077" w:rsidRPr="005B6705" w:rsidRDefault="00E05077" w:rsidP="00E05077">
      <w:pPr>
        <w:rPr>
          <w:rFonts w:eastAsiaTheme="minorHAnsi" w:cstheme="minorBidi"/>
          <w:b/>
          <w:szCs w:val="24"/>
        </w:rPr>
      </w:pPr>
      <w:r w:rsidRPr="005B6705">
        <w:rPr>
          <w:rFonts w:eastAsiaTheme="minorHAnsi" w:cstheme="minorBidi"/>
          <w:szCs w:val="24"/>
        </w:rPr>
        <w:lastRenderedPageBreak/>
        <w:t>State of Montana is exempt from Federal Excise Taxes (#81-0302402) except as otherwise provided in the federal Patient Protection and Affordable Care Act [P.l. 111-148, 124 Stat. 119].</w:t>
      </w:r>
    </w:p>
    <w:p w14:paraId="3F46F253" w14:textId="77777777" w:rsidR="00AA25EE" w:rsidRPr="009F00CC" w:rsidRDefault="00AA25EE" w:rsidP="00937FDC">
      <w:pPr>
        <w:rPr>
          <w:rFonts w:cs="Arial"/>
          <w:b/>
          <w:szCs w:val="24"/>
        </w:rPr>
      </w:pPr>
    </w:p>
    <w:p w14:paraId="1FCB29A7" w14:textId="6F92CD7F" w:rsidR="00937FDC" w:rsidRPr="009F00CC" w:rsidRDefault="00D50859" w:rsidP="00937FDC">
      <w:pPr>
        <w:rPr>
          <w:rFonts w:cs="Arial"/>
          <w:b/>
          <w:szCs w:val="24"/>
        </w:rPr>
      </w:pPr>
      <w:r w:rsidRPr="009F00CC">
        <w:rPr>
          <w:rFonts w:cs="Arial"/>
          <w:b/>
          <w:szCs w:val="24"/>
        </w:rPr>
        <w:t>3</w:t>
      </w:r>
      <w:r w:rsidR="00DB1989">
        <w:rPr>
          <w:rFonts w:cs="Arial"/>
          <w:b/>
          <w:szCs w:val="24"/>
        </w:rPr>
        <w:t>0</w:t>
      </w:r>
      <w:r w:rsidR="00446F84" w:rsidRPr="009F00CC">
        <w:rPr>
          <w:rFonts w:cs="Arial"/>
          <w:b/>
          <w:szCs w:val="24"/>
        </w:rPr>
        <w:t>.</w:t>
      </w:r>
      <w:r w:rsidR="005C7FBE" w:rsidRPr="009F00CC">
        <w:rPr>
          <w:rFonts w:cs="Arial"/>
          <w:b/>
          <w:szCs w:val="24"/>
        </w:rPr>
        <w:tab/>
      </w:r>
      <w:r w:rsidR="00937FDC" w:rsidRPr="009F00CC">
        <w:rPr>
          <w:rFonts w:cs="Arial"/>
          <w:b/>
          <w:szCs w:val="24"/>
          <w:u w:val="single"/>
        </w:rPr>
        <w:t>AUTH</w:t>
      </w:r>
      <w:r w:rsidR="00025E4F" w:rsidRPr="009F00CC">
        <w:rPr>
          <w:rFonts w:cs="Arial"/>
          <w:b/>
          <w:szCs w:val="24"/>
          <w:u w:val="single"/>
        </w:rPr>
        <w:t>OR</w:t>
      </w:r>
      <w:r w:rsidR="00937FDC" w:rsidRPr="009F00CC">
        <w:rPr>
          <w:rFonts w:cs="Arial"/>
          <w:b/>
          <w:szCs w:val="24"/>
          <w:u w:val="single"/>
        </w:rPr>
        <w:t>ITY</w:t>
      </w:r>
    </w:p>
    <w:p w14:paraId="5009BACB" w14:textId="77777777" w:rsidR="00937FDC" w:rsidRPr="009F00CC" w:rsidRDefault="00937FDC" w:rsidP="00937FDC">
      <w:pPr>
        <w:rPr>
          <w:rFonts w:cs="Arial"/>
          <w:szCs w:val="24"/>
        </w:rPr>
      </w:pPr>
    </w:p>
    <w:p w14:paraId="204FD065" w14:textId="77777777" w:rsidR="00937FDC" w:rsidRPr="009F00CC" w:rsidRDefault="00937FDC" w:rsidP="00937FDC">
      <w:pPr>
        <w:rPr>
          <w:rFonts w:cs="Arial"/>
          <w:szCs w:val="24"/>
        </w:rPr>
      </w:pPr>
      <w:r w:rsidRPr="009F00CC">
        <w:rPr>
          <w:rFonts w:cs="Arial"/>
          <w:szCs w:val="24"/>
        </w:rPr>
        <w:t>This contract is issued under authority of Title 18, Montana Code Annotated, and the Administrative Rules of Montana, Title 2, chapter 5.</w:t>
      </w:r>
    </w:p>
    <w:p w14:paraId="30FA7395" w14:textId="77777777" w:rsidR="00937FDC" w:rsidRPr="009F00CC" w:rsidRDefault="00937FDC" w:rsidP="005C7FBE">
      <w:pPr>
        <w:keepNext/>
        <w:outlineLvl w:val="0"/>
        <w:rPr>
          <w:rFonts w:cs="Arial"/>
          <w:b/>
          <w:szCs w:val="24"/>
        </w:rPr>
      </w:pPr>
    </w:p>
    <w:p w14:paraId="1330DA26" w14:textId="6DE286A8" w:rsidR="003D3E41" w:rsidRPr="009F00CC" w:rsidRDefault="00CD1D35" w:rsidP="003D3E41">
      <w:pPr>
        <w:rPr>
          <w:rFonts w:cs="Arial"/>
          <w:b/>
          <w:szCs w:val="24"/>
          <w:u w:val="single"/>
        </w:rPr>
      </w:pPr>
      <w:r w:rsidRPr="009F00CC">
        <w:rPr>
          <w:rFonts w:cs="Arial"/>
          <w:b/>
          <w:szCs w:val="24"/>
        </w:rPr>
        <w:t>3</w:t>
      </w:r>
      <w:r w:rsidR="00DB1989">
        <w:rPr>
          <w:rFonts w:cs="Arial"/>
          <w:b/>
          <w:szCs w:val="24"/>
        </w:rPr>
        <w:t>1</w:t>
      </w:r>
      <w:r w:rsidR="00446F84" w:rsidRPr="009F00CC">
        <w:rPr>
          <w:rFonts w:cs="Arial"/>
          <w:b/>
          <w:szCs w:val="24"/>
        </w:rPr>
        <w:t>.</w:t>
      </w:r>
      <w:r w:rsidR="00B07EE2" w:rsidRPr="009F00CC">
        <w:rPr>
          <w:rFonts w:cs="Arial"/>
          <w:b/>
          <w:szCs w:val="24"/>
        </w:rPr>
        <w:t xml:space="preserve">  </w:t>
      </w:r>
      <w:r w:rsidR="003D3E41" w:rsidRPr="009F00CC">
        <w:rPr>
          <w:rFonts w:cs="Arial"/>
          <w:b/>
          <w:szCs w:val="24"/>
        </w:rPr>
        <w:tab/>
      </w:r>
      <w:r w:rsidR="003D3E41" w:rsidRPr="009F00CC">
        <w:rPr>
          <w:rFonts w:cs="Arial"/>
          <w:b/>
          <w:szCs w:val="24"/>
          <w:u w:val="single"/>
        </w:rPr>
        <w:t>SE</w:t>
      </w:r>
      <w:r w:rsidR="00B17D04" w:rsidRPr="009F00CC">
        <w:rPr>
          <w:rFonts w:cs="Arial"/>
          <w:b/>
          <w:szCs w:val="24"/>
          <w:u w:val="single"/>
        </w:rPr>
        <w:t>VE</w:t>
      </w:r>
      <w:r w:rsidR="003D3E41" w:rsidRPr="009F00CC">
        <w:rPr>
          <w:rFonts w:cs="Arial"/>
          <w:b/>
          <w:szCs w:val="24"/>
          <w:u w:val="single"/>
        </w:rPr>
        <w:t>RABILITY CLAUSE</w:t>
      </w:r>
    </w:p>
    <w:p w14:paraId="542D8E10" w14:textId="77777777" w:rsidR="003D3E41" w:rsidRPr="009F00CC" w:rsidRDefault="003D3E41" w:rsidP="003D3E41">
      <w:pPr>
        <w:rPr>
          <w:rFonts w:cs="Arial"/>
          <w:b/>
          <w:szCs w:val="24"/>
        </w:rPr>
      </w:pPr>
    </w:p>
    <w:p w14:paraId="72AFE6BB" w14:textId="77777777" w:rsidR="003D3E41" w:rsidRPr="009F00CC" w:rsidRDefault="003D3E41" w:rsidP="003D3E41">
      <w:pPr>
        <w:rPr>
          <w:rFonts w:cs="Arial"/>
          <w:szCs w:val="24"/>
        </w:rPr>
      </w:pPr>
      <w:r w:rsidRPr="009F00CC">
        <w:rPr>
          <w:rFonts w:cs="Arial"/>
          <w:szCs w:val="24"/>
        </w:rPr>
        <w:t xml:space="preserve">A declaration by any court or any other binding legal source that any provision of the contract is </w:t>
      </w:r>
      <w:proofErr w:type="gramStart"/>
      <w:r w:rsidRPr="009F00CC">
        <w:rPr>
          <w:rFonts w:cs="Arial"/>
          <w:szCs w:val="24"/>
        </w:rPr>
        <w:t>illegal</w:t>
      </w:r>
      <w:proofErr w:type="gramEnd"/>
      <w:r w:rsidRPr="009F00CC">
        <w:rPr>
          <w:rFonts w:cs="Arial"/>
          <w:szCs w:val="24"/>
        </w:rPr>
        <w:t xml:space="preserve"> and void shall not affect the legality and enforceability of any other provision of the contract, unless the provisions are mutually</w:t>
      </w:r>
      <w:r w:rsidR="005A4930" w:rsidRPr="009F00CC">
        <w:rPr>
          <w:rFonts w:cs="Arial"/>
          <w:szCs w:val="24"/>
        </w:rPr>
        <w:t xml:space="preserve"> and materially</w:t>
      </w:r>
      <w:r w:rsidRPr="009F00CC">
        <w:rPr>
          <w:rFonts w:cs="Arial"/>
          <w:szCs w:val="24"/>
        </w:rPr>
        <w:t xml:space="preserve"> dependent.</w:t>
      </w:r>
    </w:p>
    <w:p w14:paraId="61339BDA" w14:textId="77777777" w:rsidR="003D3E41" w:rsidRPr="009F00CC" w:rsidRDefault="003D3E41" w:rsidP="003D3E41">
      <w:pPr>
        <w:rPr>
          <w:rFonts w:cs="Arial"/>
          <w:szCs w:val="24"/>
        </w:rPr>
      </w:pPr>
    </w:p>
    <w:p w14:paraId="13EEE738" w14:textId="2654CF3F" w:rsidR="005C7FBE" w:rsidRPr="009F00CC" w:rsidRDefault="00A53C78" w:rsidP="005C7FBE">
      <w:pPr>
        <w:keepNext/>
        <w:outlineLvl w:val="0"/>
        <w:rPr>
          <w:rFonts w:cs="Arial"/>
          <w:b/>
          <w:szCs w:val="24"/>
        </w:rPr>
      </w:pPr>
      <w:r w:rsidRPr="009F00CC">
        <w:rPr>
          <w:rFonts w:cs="Arial"/>
          <w:b/>
          <w:szCs w:val="24"/>
        </w:rPr>
        <w:t>3</w:t>
      </w:r>
      <w:r w:rsidR="00DB1989">
        <w:rPr>
          <w:rFonts w:cs="Arial"/>
          <w:b/>
          <w:szCs w:val="24"/>
        </w:rPr>
        <w:t>2</w:t>
      </w:r>
      <w:r w:rsidR="00E963A9" w:rsidRPr="009F00CC">
        <w:rPr>
          <w:rFonts w:cs="Arial"/>
          <w:b/>
          <w:szCs w:val="24"/>
        </w:rPr>
        <w:t>.</w:t>
      </w:r>
      <w:r w:rsidR="00B07EE2" w:rsidRPr="009F00CC">
        <w:rPr>
          <w:rFonts w:cs="Arial"/>
          <w:b/>
          <w:szCs w:val="24"/>
        </w:rPr>
        <w:t xml:space="preserve">  </w:t>
      </w:r>
      <w:r w:rsidR="00937FDC" w:rsidRPr="009F00CC">
        <w:rPr>
          <w:rFonts w:cs="Arial"/>
          <w:b/>
          <w:szCs w:val="24"/>
        </w:rPr>
        <w:tab/>
      </w:r>
      <w:r w:rsidR="005C7FBE" w:rsidRPr="009F00CC">
        <w:rPr>
          <w:rFonts w:cs="Arial"/>
          <w:b/>
          <w:szCs w:val="24"/>
          <w:u w:val="single"/>
        </w:rPr>
        <w:t xml:space="preserve">SCOPE, </w:t>
      </w:r>
      <w:r w:rsidR="00E35A4A" w:rsidRPr="009F00CC">
        <w:rPr>
          <w:rFonts w:cs="Arial"/>
          <w:b/>
          <w:szCs w:val="24"/>
          <w:u w:val="single"/>
        </w:rPr>
        <w:t xml:space="preserve">ENTIRE AGREEMENT, AND </w:t>
      </w:r>
      <w:r w:rsidR="005C7FBE" w:rsidRPr="009F00CC">
        <w:rPr>
          <w:rFonts w:cs="Arial"/>
          <w:b/>
          <w:szCs w:val="24"/>
          <w:u w:val="single"/>
        </w:rPr>
        <w:t>AMENDMENT</w:t>
      </w:r>
    </w:p>
    <w:p w14:paraId="4F290DD5" w14:textId="77777777" w:rsidR="005C7FBE" w:rsidRPr="009F00CC" w:rsidRDefault="005C7FBE" w:rsidP="005C7FBE">
      <w:pPr>
        <w:keepNext/>
        <w:rPr>
          <w:rFonts w:cs="Arial"/>
          <w:szCs w:val="24"/>
        </w:rPr>
      </w:pPr>
    </w:p>
    <w:p w14:paraId="750490F2" w14:textId="788E3109" w:rsidR="00946A2C" w:rsidRPr="009F00CC" w:rsidRDefault="00946A2C" w:rsidP="0049081F">
      <w:pPr>
        <w:ind w:firstLine="720"/>
        <w:jc w:val="both"/>
        <w:rPr>
          <w:rFonts w:cs="Arial"/>
          <w:szCs w:val="24"/>
        </w:rPr>
      </w:pPr>
      <w:proofErr w:type="gramStart"/>
      <w:r w:rsidRPr="009F00CC">
        <w:rPr>
          <w:rFonts w:cs="Arial"/>
          <w:b/>
          <w:szCs w:val="24"/>
          <w:u w:val="single"/>
        </w:rPr>
        <w:t>3</w:t>
      </w:r>
      <w:r w:rsidR="00DB1989">
        <w:rPr>
          <w:rFonts w:cs="Arial"/>
          <w:b/>
          <w:szCs w:val="24"/>
          <w:u w:val="single"/>
        </w:rPr>
        <w:t>2</w:t>
      </w:r>
      <w:r w:rsidRPr="009F00CC">
        <w:rPr>
          <w:rFonts w:cs="Arial"/>
          <w:b/>
          <w:szCs w:val="24"/>
          <w:u w:val="single"/>
        </w:rPr>
        <w:t>.1  Contract</w:t>
      </w:r>
      <w:proofErr w:type="gramEnd"/>
      <w:r w:rsidRPr="009F00CC">
        <w:rPr>
          <w:rFonts w:cs="Arial"/>
          <w:b/>
          <w:szCs w:val="24"/>
          <w:u w:val="single"/>
        </w:rPr>
        <w:t>.</w:t>
      </w:r>
      <w:r w:rsidRPr="009F00CC">
        <w:rPr>
          <w:rFonts w:cs="Arial"/>
          <w:b/>
          <w:szCs w:val="24"/>
        </w:rPr>
        <w:t xml:space="preserve">  </w:t>
      </w:r>
      <w:r w:rsidRPr="009F00CC">
        <w:rPr>
          <w:rFonts w:cs="Arial"/>
          <w:szCs w:val="24"/>
        </w:rPr>
        <w:t xml:space="preserve">This contract </w:t>
      </w:r>
      <w:r w:rsidRPr="00B6715D">
        <w:rPr>
          <w:rFonts w:cs="Arial"/>
          <w:szCs w:val="24"/>
        </w:rPr>
        <w:t xml:space="preserve">consists </w:t>
      </w:r>
      <w:r w:rsidRPr="00BC31C8">
        <w:rPr>
          <w:rFonts w:cs="Arial"/>
          <w:szCs w:val="24"/>
        </w:rPr>
        <w:t xml:space="preserve">of </w:t>
      </w:r>
      <w:r w:rsidR="000F032D" w:rsidRPr="00BC31C8">
        <w:rPr>
          <w:rFonts w:cs="Arial"/>
          <w:bCs/>
          <w:szCs w:val="24"/>
        </w:rPr>
        <w:t>1</w:t>
      </w:r>
      <w:r w:rsidR="00347ABB" w:rsidRPr="00BC31C8">
        <w:rPr>
          <w:rFonts w:cs="Arial"/>
          <w:bCs/>
          <w:szCs w:val="24"/>
        </w:rPr>
        <w:t>3</w:t>
      </w:r>
      <w:r w:rsidRPr="00BC31C8">
        <w:rPr>
          <w:rFonts w:cs="Arial"/>
          <w:szCs w:val="24"/>
        </w:rPr>
        <w:t xml:space="preserve"> numbered pages, </w:t>
      </w:r>
      <w:r w:rsidR="0049081F" w:rsidRPr="005F1C7A">
        <w:rPr>
          <w:rFonts w:cs="Arial"/>
          <w:szCs w:val="24"/>
        </w:rPr>
        <w:t xml:space="preserve">Solicitation # DNRC-RFP/RFQ </w:t>
      </w:r>
      <w:r w:rsidR="00DD2DD2" w:rsidRPr="005F1C7A">
        <w:rPr>
          <w:szCs w:val="24"/>
        </w:rPr>
        <w:t>2022-1087</w:t>
      </w:r>
      <w:r w:rsidRPr="005F1C7A">
        <w:rPr>
          <w:rFonts w:cs="Arial"/>
          <w:szCs w:val="24"/>
        </w:rPr>
        <w:t>, as amended, and Contractor's response, as amended.  In the</w:t>
      </w:r>
      <w:r w:rsidRPr="005118F7">
        <w:rPr>
          <w:rFonts w:cs="Arial"/>
          <w:szCs w:val="24"/>
        </w:rPr>
        <w:t xml:space="preserve"> case of a dispute or ambiguity arising between or among the documents, the order of precedenc</w:t>
      </w:r>
      <w:r w:rsidRPr="009F00CC">
        <w:rPr>
          <w:rFonts w:cs="Arial"/>
          <w:szCs w:val="24"/>
        </w:rPr>
        <w:t xml:space="preserve">e of document interpretation is the same.  </w:t>
      </w:r>
    </w:p>
    <w:p w14:paraId="4B399BAF" w14:textId="77777777" w:rsidR="005C7FBE" w:rsidRPr="009F00CC" w:rsidRDefault="005C7FBE" w:rsidP="005C7FBE">
      <w:pPr>
        <w:rPr>
          <w:rFonts w:cs="Arial"/>
          <w:szCs w:val="24"/>
        </w:rPr>
      </w:pPr>
    </w:p>
    <w:p w14:paraId="7C166781" w14:textId="630BC57E" w:rsidR="005C7FBE" w:rsidRPr="009F00CC" w:rsidRDefault="00CD1D35" w:rsidP="005C7FBE">
      <w:pPr>
        <w:ind w:firstLine="720"/>
        <w:rPr>
          <w:rFonts w:cs="Arial"/>
          <w:szCs w:val="24"/>
        </w:rPr>
      </w:pPr>
      <w:proofErr w:type="gramStart"/>
      <w:r w:rsidRPr="009F00CC">
        <w:rPr>
          <w:rFonts w:cs="Arial"/>
          <w:b/>
          <w:szCs w:val="24"/>
          <w:u w:val="single"/>
        </w:rPr>
        <w:t>3</w:t>
      </w:r>
      <w:r w:rsidR="00DB1989">
        <w:rPr>
          <w:rFonts w:cs="Arial"/>
          <w:b/>
          <w:szCs w:val="24"/>
          <w:u w:val="single"/>
        </w:rPr>
        <w:t>2</w:t>
      </w:r>
      <w:r w:rsidR="00E963A9" w:rsidRPr="009F00CC">
        <w:rPr>
          <w:rFonts w:cs="Arial"/>
          <w:b/>
          <w:szCs w:val="24"/>
          <w:u w:val="single"/>
        </w:rPr>
        <w:t>.</w:t>
      </w:r>
      <w:r w:rsidR="005C7FBE" w:rsidRPr="009F00CC">
        <w:rPr>
          <w:rFonts w:cs="Arial"/>
          <w:b/>
          <w:szCs w:val="24"/>
          <w:u w:val="single"/>
        </w:rPr>
        <w:t>2  Entire</w:t>
      </w:r>
      <w:proofErr w:type="gramEnd"/>
      <w:r w:rsidR="005C7FBE" w:rsidRPr="009F00CC">
        <w:rPr>
          <w:rFonts w:cs="Arial"/>
          <w:b/>
          <w:szCs w:val="24"/>
          <w:u w:val="single"/>
        </w:rPr>
        <w:t xml:space="preserve"> Agreement</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These documents</w:t>
      </w:r>
      <w:r w:rsidR="0049081F" w:rsidRPr="005118F7">
        <w:rPr>
          <w:rFonts w:cs="Arial"/>
          <w:szCs w:val="24"/>
        </w:rPr>
        <w:t xml:space="preserve">, </w:t>
      </w:r>
      <w:r w:rsidR="0049081F" w:rsidRPr="00950B19">
        <w:rPr>
          <w:rFonts w:cs="Arial"/>
          <w:szCs w:val="24"/>
        </w:rPr>
        <w:t>along with Exhibits A and B</w:t>
      </w:r>
      <w:r w:rsidR="005F1C7A">
        <w:rPr>
          <w:rFonts w:cs="Arial"/>
          <w:szCs w:val="24"/>
        </w:rPr>
        <w:t xml:space="preserve">, </w:t>
      </w:r>
      <w:r w:rsidR="008711D1" w:rsidRPr="00950B19">
        <w:rPr>
          <w:rFonts w:cs="Arial"/>
          <w:szCs w:val="24"/>
        </w:rPr>
        <w:t xml:space="preserve">are </w:t>
      </w:r>
      <w:r w:rsidR="005C7FBE" w:rsidRPr="00950B19">
        <w:rPr>
          <w:rFonts w:cs="Arial"/>
          <w:szCs w:val="24"/>
        </w:rPr>
        <w:t>the entire agreement of the parties</w:t>
      </w:r>
      <w:r w:rsidR="00B07EE2" w:rsidRPr="00950B19">
        <w:rPr>
          <w:rFonts w:cs="Arial"/>
          <w:szCs w:val="24"/>
        </w:rPr>
        <w:t>.</w:t>
      </w:r>
      <w:r w:rsidR="005A4930" w:rsidRPr="00950B19">
        <w:rPr>
          <w:rFonts w:cs="Arial"/>
          <w:szCs w:val="24"/>
        </w:rPr>
        <w:t xml:space="preserve"> </w:t>
      </w:r>
      <w:r w:rsidR="008711D1" w:rsidRPr="00950B19">
        <w:rPr>
          <w:rFonts w:cs="Arial"/>
          <w:szCs w:val="24"/>
        </w:rPr>
        <w:t>They supersede all prior agreements</w:t>
      </w:r>
      <w:r w:rsidR="008711D1" w:rsidRPr="005118F7">
        <w:rPr>
          <w:rFonts w:cs="Arial"/>
          <w:szCs w:val="24"/>
        </w:rPr>
        <w:t>, representations, and und</w:t>
      </w:r>
      <w:r w:rsidR="008711D1" w:rsidRPr="009F00CC">
        <w:rPr>
          <w:rFonts w:cs="Arial"/>
          <w:szCs w:val="24"/>
        </w:rPr>
        <w:t>erstandings.</w:t>
      </w:r>
      <w:r w:rsidR="00B07EE2" w:rsidRPr="009F00CC">
        <w:rPr>
          <w:rFonts w:cs="Arial"/>
          <w:szCs w:val="24"/>
        </w:rPr>
        <w:t xml:space="preserve">  </w:t>
      </w:r>
      <w:r w:rsidR="005C7FBE" w:rsidRPr="009F00CC">
        <w:rPr>
          <w:rFonts w:cs="Arial"/>
          <w:szCs w:val="24"/>
        </w:rPr>
        <w:t xml:space="preserve">Any </w:t>
      </w:r>
      <w:r w:rsidR="008711D1" w:rsidRPr="009F00CC">
        <w:rPr>
          <w:rFonts w:cs="Arial"/>
          <w:szCs w:val="24"/>
        </w:rPr>
        <w:t>amendment</w:t>
      </w:r>
      <w:r w:rsidR="005C7FBE" w:rsidRPr="009F00CC">
        <w:rPr>
          <w:rFonts w:cs="Arial"/>
          <w:szCs w:val="24"/>
        </w:rPr>
        <w:t xml:space="preserve"> or modification </w:t>
      </w:r>
      <w:r w:rsidR="008711D1" w:rsidRPr="009F00CC">
        <w:rPr>
          <w:rFonts w:cs="Arial"/>
          <w:szCs w:val="24"/>
        </w:rPr>
        <w:t>must be in a written agreement</w:t>
      </w:r>
      <w:r w:rsidR="005C7FBE" w:rsidRPr="009F00CC">
        <w:rPr>
          <w:rFonts w:cs="Arial"/>
          <w:szCs w:val="24"/>
        </w:rPr>
        <w:t xml:space="preserve"> signed by </w:t>
      </w:r>
      <w:r w:rsidR="00A53C78" w:rsidRPr="009F00CC">
        <w:rPr>
          <w:rFonts w:cs="Arial"/>
          <w:szCs w:val="24"/>
        </w:rPr>
        <w:t xml:space="preserve">all </w:t>
      </w:r>
      <w:r w:rsidR="008711D1" w:rsidRPr="009F00CC">
        <w:rPr>
          <w:rFonts w:cs="Arial"/>
          <w:szCs w:val="24"/>
        </w:rPr>
        <w:t>the</w:t>
      </w:r>
      <w:r w:rsidR="005C7FBE" w:rsidRPr="009F00CC">
        <w:rPr>
          <w:rFonts w:cs="Arial"/>
          <w:szCs w:val="24"/>
        </w:rPr>
        <w:t xml:space="preserve"> parties.</w:t>
      </w:r>
    </w:p>
    <w:p w14:paraId="028DC564" w14:textId="77777777" w:rsidR="00E35A4A" w:rsidRPr="009F00CC" w:rsidRDefault="00E35A4A" w:rsidP="005C7FBE">
      <w:pPr>
        <w:ind w:firstLine="720"/>
        <w:rPr>
          <w:rFonts w:cs="Arial"/>
          <w:szCs w:val="24"/>
        </w:rPr>
      </w:pPr>
    </w:p>
    <w:p w14:paraId="35290534" w14:textId="697C0E13" w:rsidR="00E35A4A" w:rsidRPr="00B6715D" w:rsidRDefault="001E213B" w:rsidP="00E35A4A">
      <w:pPr>
        <w:rPr>
          <w:rFonts w:cs="Arial"/>
          <w:b/>
          <w:szCs w:val="24"/>
          <w:u w:val="single"/>
        </w:rPr>
      </w:pPr>
      <w:r w:rsidRPr="009F00CC">
        <w:rPr>
          <w:rFonts w:cs="Arial"/>
          <w:b/>
          <w:szCs w:val="24"/>
        </w:rPr>
        <w:t>3</w:t>
      </w:r>
      <w:r w:rsidR="00DB1989">
        <w:rPr>
          <w:rFonts w:cs="Arial"/>
          <w:b/>
          <w:szCs w:val="24"/>
        </w:rPr>
        <w:t>3</w:t>
      </w:r>
      <w:r w:rsidR="00E35A4A" w:rsidRPr="009F00CC">
        <w:rPr>
          <w:rFonts w:cs="Arial"/>
          <w:b/>
          <w:szCs w:val="24"/>
        </w:rPr>
        <w:t>.</w:t>
      </w:r>
      <w:r w:rsidR="00E35A4A" w:rsidRPr="009F00CC">
        <w:rPr>
          <w:rFonts w:cs="Arial"/>
          <w:b/>
          <w:szCs w:val="24"/>
        </w:rPr>
        <w:tab/>
      </w:r>
      <w:r w:rsidR="00E35A4A" w:rsidRPr="009F00CC">
        <w:rPr>
          <w:rFonts w:cs="Arial"/>
          <w:b/>
          <w:szCs w:val="24"/>
          <w:u w:val="single"/>
        </w:rPr>
        <w:t>WAIVER</w:t>
      </w:r>
    </w:p>
    <w:p w14:paraId="42DF60AC" w14:textId="77777777" w:rsidR="00765978" w:rsidRDefault="00765978" w:rsidP="00E35A4A">
      <w:pPr>
        <w:keepNext/>
        <w:outlineLvl w:val="0"/>
        <w:rPr>
          <w:rFonts w:cs="Arial"/>
          <w:szCs w:val="24"/>
        </w:rPr>
      </w:pPr>
    </w:p>
    <w:p w14:paraId="01B96D1E" w14:textId="278F6340" w:rsidR="00347ABB" w:rsidRDefault="00E35A4A" w:rsidP="00E35A4A">
      <w:pPr>
        <w:keepNext/>
        <w:outlineLvl w:val="0"/>
        <w:rPr>
          <w:rFonts w:cs="Arial"/>
          <w:szCs w:val="24"/>
        </w:rPr>
      </w:pPr>
      <w:r w:rsidRPr="009F00CC">
        <w:rPr>
          <w:rFonts w:cs="Arial"/>
          <w:szCs w:val="24"/>
        </w:rPr>
        <w:t>The State's waiver of any Contractor obligation or responsibility in a specific situation is not a waiver in a future similar situation or is not a waiver of any other Contractor obligation or responsibility.</w:t>
      </w:r>
    </w:p>
    <w:p w14:paraId="745BA8BB" w14:textId="77777777" w:rsidR="00E35A4A" w:rsidRPr="009F00CC" w:rsidRDefault="00E35A4A" w:rsidP="00E35A4A">
      <w:pPr>
        <w:keepNext/>
        <w:outlineLvl w:val="0"/>
        <w:rPr>
          <w:rFonts w:cs="Arial"/>
          <w:szCs w:val="24"/>
        </w:rPr>
      </w:pPr>
    </w:p>
    <w:p w14:paraId="419BC77A" w14:textId="77777777" w:rsidR="005C7FBE" w:rsidRDefault="005C7FBE" w:rsidP="005C7FBE">
      <w:pPr>
        <w:rPr>
          <w:rFonts w:cs="Arial"/>
          <w:szCs w:val="24"/>
        </w:rPr>
      </w:pPr>
    </w:p>
    <w:p w14:paraId="10407A47" w14:textId="141623D9" w:rsidR="005C7FBE" w:rsidRPr="009F00CC" w:rsidRDefault="00F72219" w:rsidP="005C7FBE">
      <w:pPr>
        <w:keepNext/>
        <w:outlineLvl w:val="0"/>
        <w:rPr>
          <w:rFonts w:cs="Arial"/>
          <w:b/>
          <w:szCs w:val="24"/>
          <w:u w:val="single"/>
        </w:rPr>
      </w:pPr>
      <w:r w:rsidRPr="009F00CC">
        <w:rPr>
          <w:rFonts w:cs="Arial"/>
          <w:b/>
          <w:szCs w:val="24"/>
        </w:rPr>
        <w:t>3</w:t>
      </w:r>
      <w:r w:rsidR="00DB1989">
        <w:rPr>
          <w:rFonts w:cs="Arial"/>
          <w:b/>
          <w:szCs w:val="24"/>
        </w:rPr>
        <w:t>4</w:t>
      </w:r>
      <w:r w:rsidR="005C7FBE" w:rsidRPr="009F00CC">
        <w:rPr>
          <w:rFonts w:cs="Arial"/>
          <w:b/>
          <w:szCs w:val="24"/>
        </w:rPr>
        <w:t>.</w:t>
      </w:r>
      <w:r w:rsidR="005C7FBE" w:rsidRPr="009F00CC">
        <w:rPr>
          <w:rFonts w:cs="Arial"/>
          <w:b/>
          <w:szCs w:val="24"/>
        </w:rPr>
        <w:tab/>
      </w:r>
      <w:r w:rsidR="005C7FBE" w:rsidRPr="009F00CC">
        <w:rPr>
          <w:rFonts w:cs="Arial"/>
          <w:b/>
          <w:szCs w:val="24"/>
          <w:u w:val="single"/>
        </w:rPr>
        <w:t>EXECUTION</w:t>
      </w:r>
    </w:p>
    <w:p w14:paraId="149FAFF1" w14:textId="77777777" w:rsidR="005C7FBE" w:rsidRPr="009F00CC" w:rsidRDefault="005C7FBE" w:rsidP="005C7FBE">
      <w:pPr>
        <w:keepNext/>
        <w:rPr>
          <w:rFonts w:cs="Arial"/>
          <w:szCs w:val="24"/>
        </w:rPr>
      </w:pPr>
    </w:p>
    <w:p w14:paraId="4D2D623A" w14:textId="77777777" w:rsidR="005C7FBE" w:rsidRDefault="005C7FBE" w:rsidP="001069FA">
      <w:pPr>
        <w:keepNext/>
        <w:outlineLvl w:val="0"/>
        <w:rPr>
          <w:rFonts w:cs="Arial"/>
          <w:szCs w:val="24"/>
        </w:rPr>
      </w:pPr>
      <w:r w:rsidRPr="009F00CC">
        <w:rPr>
          <w:rFonts w:cs="Arial"/>
          <w:szCs w:val="24"/>
        </w:rPr>
        <w:t>The parties through their authorized agents have executed this contract on the dates set out below.</w:t>
      </w:r>
    </w:p>
    <w:p w14:paraId="611E3551" w14:textId="77777777" w:rsidR="007A42F7" w:rsidRDefault="007A42F7" w:rsidP="001069FA">
      <w:pPr>
        <w:keepNext/>
        <w:outlineLvl w:val="0"/>
        <w:rPr>
          <w:rFonts w:cs="Arial"/>
          <w:szCs w:val="24"/>
        </w:rPr>
      </w:pPr>
    </w:p>
    <w:p w14:paraId="44D322DF" w14:textId="4AE5B5CB" w:rsidR="009C372D" w:rsidRPr="009F00CC" w:rsidRDefault="009C372D" w:rsidP="00B6715D">
      <w:pPr>
        <w:rPr>
          <w:rFonts w:cs="Arial"/>
          <w:szCs w:val="24"/>
        </w:rPr>
      </w:pPr>
      <w:r>
        <w:t>A scanned copy or facsimile copy of the original has the same force and effect as the original document.</w:t>
      </w:r>
    </w:p>
    <w:p w14:paraId="72ED988E" w14:textId="77777777" w:rsidR="005C7FBE" w:rsidRPr="009F00CC" w:rsidRDefault="005C7FBE" w:rsidP="001069FA">
      <w:pPr>
        <w:keepNext/>
        <w:rPr>
          <w:rFonts w:cs="Arial"/>
          <w:szCs w:val="24"/>
        </w:rPr>
      </w:pPr>
    </w:p>
    <w:tbl>
      <w:tblPr>
        <w:tblW w:w="0" w:type="auto"/>
        <w:tblLook w:val="01E0" w:firstRow="1" w:lastRow="1" w:firstColumn="1" w:lastColumn="1" w:noHBand="0" w:noVBand="0"/>
      </w:tblPr>
      <w:tblGrid>
        <w:gridCol w:w="5394"/>
        <w:gridCol w:w="5406"/>
      </w:tblGrid>
      <w:tr w:rsidR="00F72CFC" w:rsidRPr="00EF00BC" w14:paraId="49951491" w14:textId="77777777" w:rsidTr="0049081F">
        <w:tc>
          <w:tcPr>
            <w:tcW w:w="5394" w:type="dxa"/>
          </w:tcPr>
          <w:p w14:paraId="20026DBC" w14:textId="0C80F1B5" w:rsidR="00F72CFC" w:rsidRPr="009F00CC" w:rsidRDefault="00F72CFC" w:rsidP="00F72CFC">
            <w:pPr>
              <w:keepNext/>
              <w:rPr>
                <w:rFonts w:cs="Arial"/>
                <w:b/>
                <w:color w:val="FF0000"/>
                <w:szCs w:val="24"/>
              </w:rPr>
            </w:pPr>
            <w:r w:rsidRPr="00EA3850">
              <w:rPr>
                <w:sz w:val="22"/>
                <w:szCs w:val="22"/>
              </w:rPr>
              <w:t>STATE OF MONTANA</w:t>
            </w:r>
          </w:p>
        </w:tc>
        <w:tc>
          <w:tcPr>
            <w:tcW w:w="5406" w:type="dxa"/>
          </w:tcPr>
          <w:p w14:paraId="18387960" w14:textId="6735EBA4" w:rsidR="00F72CFC" w:rsidRPr="00C32A51" w:rsidRDefault="00402A71" w:rsidP="00F72CFC">
            <w:pPr>
              <w:rPr>
                <w:rFonts w:cs="Arial"/>
                <w:b/>
                <w:color w:val="FF0000"/>
                <w:szCs w:val="24"/>
                <w:highlight w:val="yellow"/>
              </w:rPr>
            </w:pPr>
            <w:r>
              <w:rPr>
                <w:sz w:val="22"/>
                <w:szCs w:val="22"/>
                <w:highlight w:val="yellow"/>
              </w:rPr>
              <w:t>Name of Firm</w:t>
            </w:r>
          </w:p>
        </w:tc>
      </w:tr>
      <w:tr w:rsidR="00F72CFC" w:rsidRPr="009F00CC" w14:paraId="5FCD4D4C" w14:textId="77777777" w:rsidTr="0049081F">
        <w:tc>
          <w:tcPr>
            <w:tcW w:w="5394" w:type="dxa"/>
          </w:tcPr>
          <w:p w14:paraId="7742DD75" w14:textId="6C453194" w:rsidR="00F72CFC" w:rsidRPr="009F00CC" w:rsidRDefault="00F72CFC" w:rsidP="00F72CFC">
            <w:pPr>
              <w:keepNext/>
              <w:rPr>
                <w:rFonts w:cs="Arial"/>
                <w:b/>
                <w:color w:val="FF0000"/>
                <w:szCs w:val="24"/>
              </w:rPr>
            </w:pPr>
            <w:r w:rsidRPr="00EA3850">
              <w:rPr>
                <w:sz w:val="22"/>
                <w:szCs w:val="22"/>
              </w:rPr>
              <w:t>Department of Natural Resources and Conservation, Water Resources Division</w:t>
            </w:r>
          </w:p>
        </w:tc>
        <w:tc>
          <w:tcPr>
            <w:tcW w:w="5406" w:type="dxa"/>
          </w:tcPr>
          <w:p w14:paraId="5B36C917" w14:textId="4D71DE5C" w:rsidR="00F72CFC" w:rsidRPr="00C32A51" w:rsidRDefault="00402A71" w:rsidP="00F72CFC">
            <w:pPr>
              <w:rPr>
                <w:rFonts w:cs="Arial"/>
                <w:b/>
                <w:szCs w:val="24"/>
                <w:highlight w:val="yellow"/>
              </w:rPr>
            </w:pPr>
            <w:r>
              <w:rPr>
                <w:rFonts w:cs="Arial"/>
                <w:sz w:val="22"/>
                <w:szCs w:val="22"/>
                <w:highlight w:val="yellow"/>
              </w:rPr>
              <w:t>Address Line 1-2</w:t>
            </w:r>
          </w:p>
        </w:tc>
      </w:tr>
      <w:tr w:rsidR="00F72CFC" w:rsidRPr="009F00CC" w14:paraId="35549709" w14:textId="77777777" w:rsidTr="0049081F">
        <w:tc>
          <w:tcPr>
            <w:tcW w:w="5394" w:type="dxa"/>
          </w:tcPr>
          <w:p w14:paraId="621B438F" w14:textId="44F85611" w:rsidR="00F72CFC" w:rsidRPr="009F00CC" w:rsidRDefault="00F72CFC" w:rsidP="00F72CFC">
            <w:pPr>
              <w:keepNext/>
              <w:rPr>
                <w:rFonts w:cs="Arial"/>
                <w:b/>
                <w:szCs w:val="24"/>
              </w:rPr>
            </w:pPr>
            <w:r w:rsidRPr="00EA3850">
              <w:rPr>
                <w:sz w:val="22"/>
                <w:szCs w:val="22"/>
              </w:rPr>
              <w:t>1424 9</w:t>
            </w:r>
            <w:r w:rsidRPr="00EA3850">
              <w:rPr>
                <w:sz w:val="22"/>
                <w:szCs w:val="22"/>
                <w:vertAlign w:val="superscript"/>
              </w:rPr>
              <w:t>th</w:t>
            </w:r>
            <w:r w:rsidRPr="00EA3850">
              <w:rPr>
                <w:sz w:val="22"/>
                <w:szCs w:val="22"/>
              </w:rPr>
              <w:t xml:space="preserve"> Avenue</w:t>
            </w:r>
          </w:p>
        </w:tc>
        <w:tc>
          <w:tcPr>
            <w:tcW w:w="5406" w:type="dxa"/>
          </w:tcPr>
          <w:p w14:paraId="4AFBB4D1" w14:textId="7FACF65B" w:rsidR="00F72CFC" w:rsidRPr="00C32A51" w:rsidRDefault="00402A71" w:rsidP="00F72CFC">
            <w:pPr>
              <w:rPr>
                <w:rFonts w:cs="Arial"/>
                <w:b/>
                <w:szCs w:val="24"/>
                <w:highlight w:val="yellow"/>
              </w:rPr>
            </w:pPr>
            <w:r>
              <w:rPr>
                <w:bCs/>
                <w:sz w:val="22"/>
                <w:szCs w:val="22"/>
                <w:highlight w:val="yellow"/>
              </w:rPr>
              <w:t>City, State Zip</w:t>
            </w:r>
          </w:p>
        </w:tc>
      </w:tr>
      <w:tr w:rsidR="00F72CFC" w:rsidRPr="00EF00BC" w14:paraId="6DA72482" w14:textId="77777777" w:rsidTr="0049081F">
        <w:tc>
          <w:tcPr>
            <w:tcW w:w="5394" w:type="dxa"/>
          </w:tcPr>
          <w:p w14:paraId="0932F756" w14:textId="362FC86B" w:rsidR="00F72CFC" w:rsidRPr="009F00CC" w:rsidRDefault="00F72CFC" w:rsidP="00F72CFC">
            <w:pPr>
              <w:keepNext/>
              <w:rPr>
                <w:rFonts w:cs="Arial"/>
                <w:b/>
                <w:bCs/>
                <w:szCs w:val="24"/>
              </w:rPr>
            </w:pPr>
            <w:r w:rsidRPr="00EA3850">
              <w:rPr>
                <w:sz w:val="22"/>
                <w:szCs w:val="22"/>
              </w:rPr>
              <w:t>Helena, MT 59620</w:t>
            </w:r>
          </w:p>
        </w:tc>
        <w:tc>
          <w:tcPr>
            <w:tcW w:w="5406" w:type="dxa"/>
          </w:tcPr>
          <w:p w14:paraId="4AC8349E" w14:textId="7189953C" w:rsidR="00F72CFC" w:rsidRPr="00C32A51" w:rsidRDefault="00F72CFC" w:rsidP="00F72CFC">
            <w:pPr>
              <w:rPr>
                <w:rFonts w:cs="Arial"/>
                <w:sz w:val="22"/>
                <w:szCs w:val="22"/>
                <w:highlight w:val="yellow"/>
              </w:rPr>
            </w:pPr>
            <w:r w:rsidRPr="00C32A51">
              <w:rPr>
                <w:rFonts w:cs="Arial"/>
                <w:sz w:val="22"/>
                <w:szCs w:val="22"/>
                <w:highlight w:val="yellow"/>
              </w:rPr>
              <w:t xml:space="preserve">FEDERAL ID #: </w:t>
            </w:r>
          </w:p>
          <w:p w14:paraId="5F9B8E18" w14:textId="37EAC19B" w:rsidR="00F72CFC" w:rsidRPr="00C32A51" w:rsidRDefault="00F72CFC" w:rsidP="00F72CFC">
            <w:pPr>
              <w:rPr>
                <w:rFonts w:cs="Arial"/>
                <w:b/>
                <w:color w:val="7030A0"/>
                <w:szCs w:val="24"/>
                <w:highlight w:val="yellow"/>
                <w:u w:val="single"/>
              </w:rPr>
            </w:pPr>
            <w:r w:rsidRPr="00C32A51">
              <w:rPr>
                <w:rFonts w:cs="Arial"/>
                <w:sz w:val="22"/>
                <w:szCs w:val="22"/>
                <w:highlight w:val="yellow"/>
              </w:rPr>
              <w:t>CONTRACTOR REGISTRATION #</w:t>
            </w:r>
            <w:r w:rsidR="00402A71">
              <w:rPr>
                <w:rFonts w:cs="Arial"/>
                <w:sz w:val="22"/>
                <w:szCs w:val="22"/>
                <w:highlight w:val="yellow"/>
              </w:rPr>
              <w:t>: (</w:t>
            </w:r>
            <w:r w:rsidRPr="00C32A51">
              <w:rPr>
                <w:rFonts w:cs="Arial"/>
                <w:sz w:val="22"/>
                <w:szCs w:val="22"/>
                <w:highlight w:val="yellow"/>
              </w:rPr>
              <w:t>N/A</w:t>
            </w:r>
            <w:r w:rsidR="00402A71">
              <w:rPr>
                <w:rFonts w:cs="Arial"/>
                <w:sz w:val="22"/>
                <w:szCs w:val="22"/>
                <w:highlight w:val="yellow"/>
              </w:rPr>
              <w:t>)</w:t>
            </w:r>
          </w:p>
        </w:tc>
      </w:tr>
      <w:tr w:rsidR="00F33B90" w:rsidRPr="009F00CC" w14:paraId="47A4B633" w14:textId="77777777" w:rsidTr="0049081F">
        <w:tc>
          <w:tcPr>
            <w:tcW w:w="5394" w:type="dxa"/>
          </w:tcPr>
          <w:p w14:paraId="40306E63" w14:textId="77777777" w:rsidR="00F33B90" w:rsidRPr="009F00CC" w:rsidRDefault="00F33B90" w:rsidP="00F33B90">
            <w:pPr>
              <w:rPr>
                <w:rFonts w:cs="Arial"/>
                <w:szCs w:val="24"/>
              </w:rPr>
            </w:pPr>
          </w:p>
        </w:tc>
        <w:tc>
          <w:tcPr>
            <w:tcW w:w="5406" w:type="dxa"/>
          </w:tcPr>
          <w:p w14:paraId="1D0799D1" w14:textId="77777777" w:rsidR="00F33B90" w:rsidRPr="009F00CC" w:rsidRDefault="00F33B90" w:rsidP="00F33B90">
            <w:pPr>
              <w:rPr>
                <w:rFonts w:cs="Arial"/>
                <w:szCs w:val="24"/>
              </w:rPr>
            </w:pPr>
          </w:p>
        </w:tc>
      </w:tr>
      <w:tr w:rsidR="00F33B90" w:rsidRPr="005C7FBE" w14:paraId="3381F2D7" w14:textId="77777777" w:rsidTr="0049081F">
        <w:tc>
          <w:tcPr>
            <w:tcW w:w="5394" w:type="dxa"/>
          </w:tcPr>
          <w:p w14:paraId="14EEA31D" w14:textId="77777777" w:rsidR="00F33B90" w:rsidRPr="005C7FBE" w:rsidRDefault="00F33B90" w:rsidP="00F33B90">
            <w:pPr>
              <w:rPr>
                <w:rFonts w:cs="Arial"/>
                <w:sz w:val="22"/>
                <w:szCs w:val="22"/>
              </w:rPr>
            </w:pPr>
          </w:p>
        </w:tc>
        <w:tc>
          <w:tcPr>
            <w:tcW w:w="5406" w:type="dxa"/>
          </w:tcPr>
          <w:p w14:paraId="21F4482F" w14:textId="77777777" w:rsidR="00F33B90" w:rsidRPr="005C7FBE" w:rsidRDefault="00F33B90" w:rsidP="00F33B90">
            <w:pPr>
              <w:rPr>
                <w:rFonts w:cs="Arial"/>
                <w:sz w:val="22"/>
                <w:szCs w:val="22"/>
              </w:rPr>
            </w:pPr>
          </w:p>
        </w:tc>
      </w:tr>
      <w:tr w:rsidR="00F33B90" w:rsidRPr="005C7FBE" w14:paraId="12EF459C" w14:textId="77777777" w:rsidTr="0049081F">
        <w:trPr>
          <w:trHeight w:val="263"/>
        </w:trPr>
        <w:tc>
          <w:tcPr>
            <w:tcW w:w="5394" w:type="dxa"/>
          </w:tcPr>
          <w:p w14:paraId="1B4DEBB0" w14:textId="77777777" w:rsidR="00F33B90" w:rsidRPr="005C7FBE" w:rsidRDefault="00F33B90" w:rsidP="00F33B90">
            <w:pPr>
              <w:tabs>
                <w:tab w:val="right" w:pos="5160"/>
              </w:tabs>
              <w:rPr>
                <w:rFonts w:cs="Arial"/>
                <w:sz w:val="22"/>
                <w:szCs w:val="22"/>
              </w:rPr>
            </w:pPr>
            <w:r w:rsidRPr="005C7FBE">
              <w:rPr>
                <w:rFonts w:cs="Arial"/>
                <w:sz w:val="22"/>
                <w:szCs w:val="22"/>
              </w:rPr>
              <w:t xml:space="preserve">BY: </w:t>
            </w:r>
            <w:r w:rsidRPr="005C7FBE">
              <w:rPr>
                <w:rFonts w:cs="Arial"/>
                <w:sz w:val="22"/>
                <w:szCs w:val="22"/>
                <w:u w:val="single"/>
              </w:rPr>
              <w:tab/>
            </w:r>
          </w:p>
        </w:tc>
        <w:tc>
          <w:tcPr>
            <w:tcW w:w="5406" w:type="dxa"/>
          </w:tcPr>
          <w:p w14:paraId="175780A7" w14:textId="5CDD49C0" w:rsidR="00F33B90" w:rsidRPr="005C7FBE" w:rsidRDefault="00F33B90" w:rsidP="00F33B90">
            <w:pPr>
              <w:tabs>
                <w:tab w:val="right" w:pos="5172"/>
              </w:tabs>
              <w:rPr>
                <w:rFonts w:cs="Arial"/>
                <w:sz w:val="22"/>
                <w:szCs w:val="22"/>
                <w:u w:val="single"/>
              </w:rPr>
            </w:pPr>
            <w:r w:rsidRPr="005C7FBE">
              <w:rPr>
                <w:rFonts w:cs="Arial"/>
                <w:sz w:val="22"/>
                <w:szCs w:val="22"/>
              </w:rPr>
              <w:t xml:space="preserve">BY: </w:t>
            </w:r>
            <w:r w:rsidRPr="005C7FBE">
              <w:rPr>
                <w:rFonts w:cs="Arial"/>
                <w:sz w:val="22"/>
                <w:szCs w:val="22"/>
                <w:u w:val="single"/>
              </w:rPr>
              <w:tab/>
            </w:r>
          </w:p>
        </w:tc>
      </w:tr>
      <w:tr w:rsidR="00F33B90" w:rsidRPr="005C7FBE" w14:paraId="3B613559" w14:textId="77777777" w:rsidTr="0049081F">
        <w:tc>
          <w:tcPr>
            <w:tcW w:w="5394" w:type="dxa"/>
          </w:tcPr>
          <w:p w14:paraId="004E3B55" w14:textId="77777777" w:rsidR="00F33B90" w:rsidRPr="005C7FBE" w:rsidRDefault="00F33B90" w:rsidP="00F33B90">
            <w:pPr>
              <w:jc w:val="center"/>
              <w:rPr>
                <w:rFonts w:cs="Arial"/>
                <w:sz w:val="22"/>
                <w:szCs w:val="22"/>
              </w:rPr>
            </w:pPr>
            <w:r w:rsidRPr="005C7FBE">
              <w:rPr>
                <w:rFonts w:cs="Arial"/>
                <w:sz w:val="22"/>
                <w:szCs w:val="22"/>
              </w:rPr>
              <w:t>(Name/Title)</w:t>
            </w:r>
          </w:p>
        </w:tc>
        <w:tc>
          <w:tcPr>
            <w:tcW w:w="5406" w:type="dxa"/>
          </w:tcPr>
          <w:p w14:paraId="5446CE32" w14:textId="6A0BDDA8" w:rsidR="00F33B90" w:rsidRPr="005C7FBE" w:rsidRDefault="00F33B90" w:rsidP="00F33B90">
            <w:pPr>
              <w:jc w:val="center"/>
              <w:rPr>
                <w:rFonts w:cs="Arial"/>
                <w:sz w:val="22"/>
                <w:szCs w:val="22"/>
              </w:rPr>
            </w:pPr>
            <w:r w:rsidRPr="005C7FBE">
              <w:rPr>
                <w:rFonts w:cs="Arial"/>
                <w:sz w:val="22"/>
                <w:szCs w:val="22"/>
              </w:rPr>
              <w:t>(Name/Title)</w:t>
            </w:r>
          </w:p>
        </w:tc>
      </w:tr>
      <w:tr w:rsidR="00F33B90" w:rsidRPr="005C7FBE" w14:paraId="59DD087F" w14:textId="77777777" w:rsidTr="0049081F">
        <w:tc>
          <w:tcPr>
            <w:tcW w:w="5394" w:type="dxa"/>
          </w:tcPr>
          <w:p w14:paraId="1B486FC0" w14:textId="77777777" w:rsidR="00F33B90" w:rsidRPr="005C7FBE" w:rsidRDefault="00F33B90" w:rsidP="00F33B90">
            <w:pPr>
              <w:rPr>
                <w:rFonts w:cs="Arial"/>
                <w:sz w:val="22"/>
                <w:szCs w:val="22"/>
              </w:rPr>
            </w:pPr>
          </w:p>
        </w:tc>
        <w:tc>
          <w:tcPr>
            <w:tcW w:w="5406" w:type="dxa"/>
          </w:tcPr>
          <w:p w14:paraId="44F3D91D" w14:textId="77777777" w:rsidR="00F33B90" w:rsidRPr="005C7FBE" w:rsidRDefault="00F33B90" w:rsidP="00F33B90">
            <w:pPr>
              <w:rPr>
                <w:rFonts w:cs="Arial"/>
                <w:sz w:val="22"/>
                <w:szCs w:val="22"/>
              </w:rPr>
            </w:pPr>
          </w:p>
        </w:tc>
      </w:tr>
      <w:tr w:rsidR="00F33B90" w:rsidRPr="005C7FBE" w14:paraId="0ADA1385" w14:textId="77777777" w:rsidTr="0049081F">
        <w:tc>
          <w:tcPr>
            <w:tcW w:w="5394" w:type="dxa"/>
          </w:tcPr>
          <w:p w14:paraId="0F9BDD9C" w14:textId="77777777" w:rsidR="00F33B90" w:rsidRPr="005C7FBE" w:rsidRDefault="00F33B90" w:rsidP="00F33B90">
            <w:pPr>
              <w:rPr>
                <w:rFonts w:cs="Arial"/>
                <w:sz w:val="22"/>
                <w:szCs w:val="22"/>
              </w:rPr>
            </w:pPr>
          </w:p>
        </w:tc>
        <w:tc>
          <w:tcPr>
            <w:tcW w:w="5406" w:type="dxa"/>
          </w:tcPr>
          <w:p w14:paraId="69916B9B" w14:textId="77777777" w:rsidR="00F33B90" w:rsidRPr="005C7FBE" w:rsidRDefault="00F33B90" w:rsidP="00F33B90">
            <w:pPr>
              <w:rPr>
                <w:rFonts w:cs="Arial"/>
                <w:sz w:val="22"/>
                <w:szCs w:val="22"/>
              </w:rPr>
            </w:pPr>
          </w:p>
        </w:tc>
      </w:tr>
      <w:tr w:rsidR="00F33B90" w:rsidRPr="005C7FBE" w14:paraId="137E0304" w14:textId="77777777" w:rsidTr="0049081F">
        <w:tc>
          <w:tcPr>
            <w:tcW w:w="5394" w:type="dxa"/>
          </w:tcPr>
          <w:p w14:paraId="6B2B929B" w14:textId="77777777" w:rsidR="00F33B90" w:rsidRPr="005C7FBE" w:rsidRDefault="00F33B90" w:rsidP="00F33B90">
            <w:pPr>
              <w:tabs>
                <w:tab w:val="right" w:pos="5160"/>
              </w:tabs>
              <w:rPr>
                <w:rFonts w:cs="Arial"/>
                <w:sz w:val="22"/>
                <w:szCs w:val="22"/>
              </w:rPr>
            </w:pPr>
            <w:r w:rsidRPr="005C7FBE">
              <w:rPr>
                <w:rFonts w:cs="Arial"/>
                <w:sz w:val="22"/>
                <w:szCs w:val="22"/>
                <w:u w:val="single"/>
              </w:rPr>
              <w:tab/>
            </w:r>
          </w:p>
        </w:tc>
        <w:tc>
          <w:tcPr>
            <w:tcW w:w="5406" w:type="dxa"/>
          </w:tcPr>
          <w:p w14:paraId="01A4347B" w14:textId="0B5AEAA1" w:rsidR="00F33B90" w:rsidRPr="005C7FBE" w:rsidRDefault="00F33B90" w:rsidP="00F33B90">
            <w:pPr>
              <w:tabs>
                <w:tab w:val="right" w:pos="5172"/>
              </w:tabs>
              <w:rPr>
                <w:rFonts w:cs="Arial"/>
                <w:sz w:val="22"/>
                <w:szCs w:val="22"/>
              </w:rPr>
            </w:pPr>
            <w:r w:rsidRPr="005C7FBE">
              <w:rPr>
                <w:rFonts w:cs="Arial"/>
                <w:sz w:val="22"/>
                <w:szCs w:val="22"/>
                <w:u w:val="single"/>
              </w:rPr>
              <w:tab/>
            </w:r>
          </w:p>
        </w:tc>
      </w:tr>
      <w:tr w:rsidR="00F33B90" w:rsidRPr="005C7FBE" w14:paraId="23727613" w14:textId="77777777" w:rsidTr="0049081F">
        <w:tc>
          <w:tcPr>
            <w:tcW w:w="5394" w:type="dxa"/>
          </w:tcPr>
          <w:p w14:paraId="644669FF" w14:textId="77777777" w:rsidR="00F33B90" w:rsidRPr="005C7FBE" w:rsidRDefault="00F33B90" w:rsidP="00F33B90">
            <w:pPr>
              <w:jc w:val="center"/>
              <w:rPr>
                <w:rFonts w:cs="Arial"/>
                <w:sz w:val="22"/>
                <w:szCs w:val="22"/>
              </w:rPr>
            </w:pPr>
            <w:r w:rsidRPr="005C7FBE">
              <w:rPr>
                <w:rFonts w:cs="Arial"/>
                <w:sz w:val="22"/>
                <w:szCs w:val="22"/>
              </w:rPr>
              <w:lastRenderedPageBreak/>
              <w:t>(Signature)</w:t>
            </w:r>
          </w:p>
        </w:tc>
        <w:tc>
          <w:tcPr>
            <w:tcW w:w="5406" w:type="dxa"/>
          </w:tcPr>
          <w:p w14:paraId="7C5D5428" w14:textId="0BE04F3D" w:rsidR="00F33B90" w:rsidRPr="005C7FBE" w:rsidRDefault="00F33B90" w:rsidP="00F33B90">
            <w:pPr>
              <w:jc w:val="center"/>
              <w:rPr>
                <w:rFonts w:cs="Arial"/>
                <w:sz w:val="22"/>
                <w:szCs w:val="22"/>
              </w:rPr>
            </w:pPr>
            <w:r w:rsidRPr="005C7FBE">
              <w:rPr>
                <w:rFonts w:cs="Arial"/>
                <w:sz w:val="22"/>
                <w:szCs w:val="22"/>
              </w:rPr>
              <w:t>(Signature)</w:t>
            </w:r>
          </w:p>
        </w:tc>
      </w:tr>
      <w:tr w:rsidR="00F33B90" w:rsidRPr="005C7FBE" w14:paraId="3DAC8AF0" w14:textId="77777777" w:rsidTr="0049081F">
        <w:tc>
          <w:tcPr>
            <w:tcW w:w="5394" w:type="dxa"/>
          </w:tcPr>
          <w:p w14:paraId="79286DF9" w14:textId="77777777" w:rsidR="00F33B90" w:rsidRPr="005C7FBE" w:rsidRDefault="00F33B90" w:rsidP="00F33B90">
            <w:pPr>
              <w:rPr>
                <w:rFonts w:cs="Arial"/>
                <w:sz w:val="22"/>
                <w:szCs w:val="22"/>
              </w:rPr>
            </w:pPr>
          </w:p>
        </w:tc>
        <w:tc>
          <w:tcPr>
            <w:tcW w:w="5406" w:type="dxa"/>
          </w:tcPr>
          <w:p w14:paraId="1F0FD6B4" w14:textId="77777777" w:rsidR="00F33B90" w:rsidRPr="005C7FBE" w:rsidRDefault="00F33B90" w:rsidP="00F33B90">
            <w:pPr>
              <w:rPr>
                <w:rFonts w:cs="Arial"/>
                <w:sz w:val="22"/>
                <w:szCs w:val="22"/>
              </w:rPr>
            </w:pPr>
          </w:p>
        </w:tc>
      </w:tr>
      <w:tr w:rsidR="00F33B90" w:rsidRPr="005C7FBE" w14:paraId="3E98D8B8" w14:textId="77777777" w:rsidTr="0049081F">
        <w:tc>
          <w:tcPr>
            <w:tcW w:w="5394" w:type="dxa"/>
          </w:tcPr>
          <w:p w14:paraId="1F5AE0F9" w14:textId="77777777" w:rsidR="00F33B90" w:rsidRPr="005C7FBE" w:rsidRDefault="00F33B90" w:rsidP="00F33B90">
            <w:pPr>
              <w:tabs>
                <w:tab w:val="right" w:pos="5160"/>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c>
          <w:tcPr>
            <w:tcW w:w="5406" w:type="dxa"/>
          </w:tcPr>
          <w:p w14:paraId="7C756461" w14:textId="0C363A7F" w:rsidR="00F33B90" w:rsidRPr="005C7FBE" w:rsidRDefault="00F33B90" w:rsidP="00F33B90">
            <w:pPr>
              <w:tabs>
                <w:tab w:val="right" w:pos="5172"/>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r>
      <w:tr w:rsidR="00882884" w:rsidRPr="005C7FBE" w14:paraId="7C851A08" w14:textId="77777777" w:rsidTr="0049081F">
        <w:tc>
          <w:tcPr>
            <w:tcW w:w="5394" w:type="dxa"/>
          </w:tcPr>
          <w:p w14:paraId="08BEF1E0" w14:textId="77777777" w:rsidR="00882884" w:rsidRPr="005C7FBE" w:rsidRDefault="00882884" w:rsidP="00882884">
            <w:pPr>
              <w:rPr>
                <w:rFonts w:cs="Arial"/>
                <w:sz w:val="22"/>
                <w:szCs w:val="22"/>
              </w:rPr>
            </w:pPr>
          </w:p>
        </w:tc>
        <w:tc>
          <w:tcPr>
            <w:tcW w:w="5406" w:type="dxa"/>
          </w:tcPr>
          <w:p w14:paraId="2051C87D" w14:textId="77777777" w:rsidR="00882884" w:rsidRPr="005C7FBE" w:rsidRDefault="00882884" w:rsidP="00882884">
            <w:pPr>
              <w:rPr>
                <w:rFonts w:cs="Arial"/>
                <w:sz w:val="22"/>
                <w:szCs w:val="22"/>
              </w:rPr>
            </w:pPr>
          </w:p>
        </w:tc>
      </w:tr>
      <w:tr w:rsidR="00882884" w:rsidRPr="005C7FBE" w14:paraId="4A462E8D" w14:textId="77777777" w:rsidTr="0049081F">
        <w:tc>
          <w:tcPr>
            <w:tcW w:w="5394" w:type="dxa"/>
          </w:tcPr>
          <w:p w14:paraId="19448EB5" w14:textId="6ABB9142" w:rsidR="00882884" w:rsidRPr="005C7FBE" w:rsidRDefault="00882884" w:rsidP="00882884">
            <w:pPr>
              <w:rPr>
                <w:rFonts w:cs="Arial"/>
                <w:sz w:val="22"/>
                <w:szCs w:val="22"/>
              </w:rPr>
            </w:pPr>
          </w:p>
        </w:tc>
        <w:tc>
          <w:tcPr>
            <w:tcW w:w="5406" w:type="dxa"/>
          </w:tcPr>
          <w:p w14:paraId="76237B82" w14:textId="77777777" w:rsidR="00882884" w:rsidRPr="005C7FBE" w:rsidRDefault="00882884" w:rsidP="00882884">
            <w:pPr>
              <w:rPr>
                <w:rFonts w:cs="Arial"/>
                <w:sz w:val="22"/>
                <w:szCs w:val="22"/>
              </w:rPr>
            </w:pPr>
          </w:p>
        </w:tc>
      </w:tr>
      <w:tr w:rsidR="00A92C7A" w:rsidRPr="005C7FBE" w14:paraId="7AE16DE6" w14:textId="77777777">
        <w:trPr>
          <w:gridAfter w:val="1"/>
          <w:wAfter w:w="5406" w:type="dxa"/>
        </w:trPr>
        <w:tc>
          <w:tcPr>
            <w:tcW w:w="5394" w:type="dxa"/>
          </w:tcPr>
          <w:p w14:paraId="3A9B8245" w14:textId="77777777" w:rsidR="00A92C7A" w:rsidRPr="005C7FBE" w:rsidRDefault="00A92C7A">
            <w:pPr>
              <w:rPr>
                <w:rFonts w:cs="Arial"/>
                <w:sz w:val="22"/>
                <w:szCs w:val="22"/>
              </w:rPr>
            </w:pPr>
          </w:p>
        </w:tc>
      </w:tr>
    </w:tbl>
    <w:p w14:paraId="0174A8AD" w14:textId="77777777" w:rsidR="008B3EF1" w:rsidRDefault="008B3EF1" w:rsidP="00C9359B">
      <w:pPr>
        <w:rPr>
          <w:color w:val="FF0000"/>
        </w:rPr>
      </w:pPr>
    </w:p>
    <w:sectPr w:rsidR="008B3EF1" w:rsidSect="00445F26">
      <w:footerReference w:type="defaul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EF7D" w14:textId="77777777" w:rsidR="00064D60" w:rsidRDefault="00064D60">
      <w:r>
        <w:separator/>
      </w:r>
    </w:p>
  </w:endnote>
  <w:endnote w:type="continuationSeparator" w:id="0">
    <w:p w14:paraId="05A97678" w14:textId="77777777" w:rsidR="00064D60" w:rsidRDefault="00064D60">
      <w:r>
        <w:continuationSeparator/>
      </w:r>
    </w:p>
  </w:endnote>
  <w:endnote w:type="continuationNotice" w:id="1">
    <w:p w14:paraId="1DD8E081" w14:textId="77777777" w:rsidR="00064D60" w:rsidRDefault="0006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55803"/>
      <w:docPartObj>
        <w:docPartGallery w:val="Page Numbers (Bottom of Page)"/>
        <w:docPartUnique/>
      </w:docPartObj>
    </w:sdtPr>
    <w:sdtEndPr>
      <w:rPr>
        <w:color w:val="808080" w:themeColor="background1" w:themeShade="80"/>
        <w:spacing w:val="60"/>
      </w:rPr>
    </w:sdtEndPr>
    <w:sdtContent>
      <w:p w14:paraId="0EAD9FEF" w14:textId="1F0965FD" w:rsidR="00F85CA6" w:rsidRDefault="00B56EB1" w:rsidP="00B56EB1">
        <w:pPr>
          <w:pStyle w:val="Footer"/>
          <w:pBdr>
            <w:top w:val="single" w:sz="4" w:space="1" w:color="D9D9D9" w:themeColor="background1" w:themeShade="D9"/>
          </w:pBdr>
          <w:tabs>
            <w:tab w:val="right" w:pos="10800"/>
          </w:tabs>
        </w:pPr>
        <w:r w:rsidRPr="00B56EB1">
          <w:rPr>
            <w:sz w:val="16"/>
            <w:szCs w:val="16"/>
          </w:rPr>
          <w:t>Rev</w:t>
        </w:r>
        <w:r w:rsidR="00F97A83">
          <w:rPr>
            <w:sz w:val="16"/>
            <w:szCs w:val="16"/>
          </w:rPr>
          <w:t>.</w:t>
        </w:r>
        <w:r w:rsidRPr="00B56EB1">
          <w:rPr>
            <w:sz w:val="16"/>
            <w:szCs w:val="16"/>
          </w:rPr>
          <w:t xml:space="preserve"> </w:t>
        </w:r>
        <w:r w:rsidR="0003222B">
          <w:rPr>
            <w:sz w:val="16"/>
            <w:szCs w:val="16"/>
          </w:rPr>
          <w:t>20231001</w:t>
        </w:r>
        <w:r>
          <w:tab/>
        </w:r>
        <w:r>
          <w:tab/>
        </w:r>
        <w:r>
          <w:tab/>
        </w:r>
        <w:r w:rsidR="00F85CA6" w:rsidRPr="00F85CA6">
          <w:rPr>
            <w:sz w:val="16"/>
            <w:szCs w:val="16"/>
          </w:rPr>
          <w:fldChar w:fldCharType="begin"/>
        </w:r>
        <w:r w:rsidR="00F85CA6" w:rsidRPr="00F85CA6">
          <w:rPr>
            <w:sz w:val="16"/>
            <w:szCs w:val="16"/>
          </w:rPr>
          <w:instrText xml:space="preserve"> PAGE   \* MERGEFORMAT </w:instrText>
        </w:r>
        <w:r w:rsidR="00F85CA6" w:rsidRPr="00F85CA6">
          <w:rPr>
            <w:sz w:val="16"/>
            <w:szCs w:val="16"/>
          </w:rPr>
          <w:fldChar w:fldCharType="separate"/>
        </w:r>
        <w:r w:rsidR="00946A2C">
          <w:rPr>
            <w:noProof/>
            <w:sz w:val="16"/>
            <w:szCs w:val="16"/>
          </w:rPr>
          <w:t>11</w:t>
        </w:r>
        <w:r w:rsidR="00F85CA6" w:rsidRPr="00F85CA6">
          <w:rPr>
            <w:noProof/>
            <w:sz w:val="16"/>
            <w:szCs w:val="16"/>
          </w:rPr>
          <w:fldChar w:fldCharType="end"/>
        </w:r>
        <w:r w:rsidR="00F85CA6" w:rsidRPr="00F85CA6">
          <w:rPr>
            <w:sz w:val="16"/>
            <w:szCs w:val="16"/>
          </w:rPr>
          <w:t xml:space="preserve"> | </w:t>
        </w:r>
        <w:r w:rsidR="00F85CA6" w:rsidRPr="00F85CA6">
          <w:rPr>
            <w:color w:val="808080" w:themeColor="background1" w:themeShade="80"/>
            <w:spacing w:val="60"/>
            <w:sz w:val="16"/>
            <w:szCs w:val="16"/>
          </w:rPr>
          <w:t>Page</w:t>
        </w:r>
      </w:p>
    </w:sdtContent>
  </w:sdt>
  <w:p w14:paraId="35DD438E" w14:textId="77777777" w:rsidR="00AA25EE" w:rsidRDefault="00AA25EE" w:rsidP="005A5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B2CD" w14:textId="77777777" w:rsidR="00AA25EE" w:rsidRDefault="00AA25EE" w:rsidP="006B50D0">
    <w:pPr>
      <w:pStyle w:val="Footer"/>
      <w:jc w:val="right"/>
      <w:rPr>
        <w:rFonts w:cs="Arial"/>
        <w:sz w:val="16"/>
      </w:rPr>
    </w:pPr>
  </w:p>
  <w:p w14:paraId="7EC31DF6" w14:textId="77777777" w:rsidR="005A5DC5" w:rsidRDefault="005A5DC5" w:rsidP="006B50D0">
    <w:pPr>
      <w:pStyle w:val="Footer"/>
      <w:jc w:val="right"/>
      <w:rPr>
        <w:rFonts w:cs="Arial"/>
        <w:sz w:val="16"/>
      </w:rPr>
    </w:pPr>
  </w:p>
  <w:p w14:paraId="1E616F1D" w14:textId="77777777" w:rsidR="005A5DC5" w:rsidRDefault="005A5DC5" w:rsidP="006B50D0">
    <w:pPr>
      <w:pStyle w:val="Footer"/>
      <w:jc w:val="right"/>
      <w:rPr>
        <w:rFonts w:cs="Arial"/>
        <w:sz w:val="16"/>
      </w:rPr>
    </w:pPr>
    <w:r>
      <w:rPr>
        <w:rFonts w:cs="Arial"/>
        <w:sz w:val="16"/>
      </w:rPr>
      <w:tab/>
    </w:r>
  </w:p>
  <w:p w14:paraId="1AF0720C" w14:textId="7A624D9F" w:rsidR="005A5DC5" w:rsidRPr="005A5DC5" w:rsidRDefault="00AA4EBB" w:rsidP="005A5DC5">
    <w:pPr>
      <w:pStyle w:val="Footer"/>
      <w:ind w:left="-180"/>
      <w:rPr>
        <w:sz w:val="16"/>
        <w:szCs w:val="16"/>
      </w:rPr>
    </w:pPr>
    <w:r>
      <w:rPr>
        <w:sz w:val="16"/>
        <w:szCs w:val="16"/>
      </w:rPr>
      <w:t>Rev</w:t>
    </w:r>
    <w:r w:rsidR="00F97A83">
      <w:rPr>
        <w:sz w:val="16"/>
        <w:szCs w:val="16"/>
      </w:rPr>
      <w:t>.</w:t>
    </w:r>
    <w:r>
      <w:rPr>
        <w:sz w:val="16"/>
        <w:szCs w:val="16"/>
      </w:rPr>
      <w:t xml:space="preserve"> </w:t>
    </w:r>
    <w:r w:rsidR="0003222B">
      <w:rPr>
        <w:sz w:val="16"/>
        <w:szCs w:val="16"/>
      </w:rPr>
      <w:t>20231001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261A" w14:textId="77777777" w:rsidR="00064D60" w:rsidRDefault="00064D60">
      <w:r>
        <w:separator/>
      </w:r>
    </w:p>
  </w:footnote>
  <w:footnote w:type="continuationSeparator" w:id="0">
    <w:p w14:paraId="04D5512E" w14:textId="77777777" w:rsidR="00064D60" w:rsidRDefault="00064D60">
      <w:r>
        <w:continuationSeparator/>
      </w:r>
    </w:p>
  </w:footnote>
  <w:footnote w:type="continuationNotice" w:id="1">
    <w:p w14:paraId="127BC38F" w14:textId="77777777" w:rsidR="00064D60" w:rsidRDefault="00064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A4"/>
    <w:multiLevelType w:val="hybridMultilevel"/>
    <w:tmpl w:val="02E69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9B6AD3"/>
    <w:multiLevelType w:val="hybridMultilevel"/>
    <w:tmpl w:val="FB4E9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A59B3"/>
    <w:multiLevelType w:val="hybridMultilevel"/>
    <w:tmpl w:val="F28EDF3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6B262A"/>
    <w:multiLevelType w:val="hybridMultilevel"/>
    <w:tmpl w:val="27761BDE"/>
    <w:lvl w:ilvl="0" w:tplc="1F8EE0D0">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C2C4ABD"/>
    <w:multiLevelType w:val="hybridMultilevel"/>
    <w:tmpl w:val="F6A2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2359E"/>
    <w:multiLevelType w:val="hybridMultilevel"/>
    <w:tmpl w:val="7F681CF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5A0411"/>
    <w:multiLevelType w:val="hybridMultilevel"/>
    <w:tmpl w:val="811EBE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E33028"/>
    <w:multiLevelType w:val="hybridMultilevel"/>
    <w:tmpl w:val="3EFEF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0"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3B61E7"/>
    <w:multiLevelType w:val="hybridMultilevel"/>
    <w:tmpl w:val="13609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AE1A7F"/>
    <w:multiLevelType w:val="hybridMultilevel"/>
    <w:tmpl w:val="1D0A64B6"/>
    <w:lvl w:ilvl="0" w:tplc="266A02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F609F"/>
    <w:multiLevelType w:val="hybridMultilevel"/>
    <w:tmpl w:val="F2CA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00A3F"/>
    <w:multiLevelType w:val="hybridMultilevel"/>
    <w:tmpl w:val="78108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6"/>
  </w:num>
  <w:num w:numId="3">
    <w:abstractNumId w:val="11"/>
  </w:num>
  <w:num w:numId="4">
    <w:abstractNumId w:val="2"/>
  </w:num>
  <w:num w:numId="5">
    <w:abstractNumId w:val="10"/>
  </w:num>
  <w:num w:numId="6">
    <w:abstractNumId w:val="3"/>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5"/>
  </w:num>
  <w:num w:numId="11">
    <w:abstractNumId w:val="1"/>
  </w:num>
  <w:num w:numId="12">
    <w:abstractNumId w:val="4"/>
  </w:num>
  <w:num w:numId="13">
    <w:abstractNumId w:val="7"/>
  </w:num>
  <w:num w:numId="14">
    <w:abstractNumId w:val="12"/>
  </w:num>
  <w:num w:numId="15">
    <w:abstractNumId w:val="8"/>
  </w:num>
  <w:num w:numId="16">
    <w:abstractNumId w:val="0"/>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75"/>
    <w:rsid w:val="0000033D"/>
    <w:rsid w:val="000020FE"/>
    <w:rsid w:val="0000653F"/>
    <w:rsid w:val="00017D0D"/>
    <w:rsid w:val="00021016"/>
    <w:rsid w:val="00025A3D"/>
    <w:rsid w:val="00025E4F"/>
    <w:rsid w:val="000314D2"/>
    <w:rsid w:val="00031690"/>
    <w:rsid w:val="00031D4F"/>
    <w:rsid w:val="0003222B"/>
    <w:rsid w:val="00032427"/>
    <w:rsid w:val="00033EA3"/>
    <w:rsid w:val="00035102"/>
    <w:rsid w:val="000353FF"/>
    <w:rsid w:val="000376D9"/>
    <w:rsid w:val="00040FE7"/>
    <w:rsid w:val="00042238"/>
    <w:rsid w:val="000453E7"/>
    <w:rsid w:val="00046639"/>
    <w:rsid w:val="00055A3F"/>
    <w:rsid w:val="00057728"/>
    <w:rsid w:val="000618CE"/>
    <w:rsid w:val="00064D60"/>
    <w:rsid w:val="00070A2B"/>
    <w:rsid w:val="000777BC"/>
    <w:rsid w:val="00080E04"/>
    <w:rsid w:val="00084C4B"/>
    <w:rsid w:val="000914E5"/>
    <w:rsid w:val="000932D4"/>
    <w:rsid w:val="00093C6B"/>
    <w:rsid w:val="00095756"/>
    <w:rsid w:val="0009582E"/>
    <w:rsid w:val="000961B2"/>
    <w:rsid w:val="00096987"/>
    <w:rsid w:val="000A1ABF"/>
    <w:rsid w:val="000A1E55"/>
    <w:rsid w:val="000A70F6"/>
    <w:rsid w:val="000B0020"/>
    <w:rsid w:val="000B15C4"/>
    <w:rsid w:val="000B7568"/>
    <w:rsid w:val="000C0D74"/>
    <w:rsid w:val="000C1A0C"/>
    <w:rsid w:val="000C3396"/>
    <w:rsid w:val="000C4F29"/>
    <w:rsid w:val="000C7C2F"/>
    <w:rsid w:val="000D1372"/>
    <w:rsid w:val="000D6AF1"/>
    <w:rsid w:val="000D7AA7"/>
    <w:rsid w:val="000E0800"/>
    <w:rsid w:val="000E33C6"/>
    <w:rsid w:val="000E448D"/>
    <w:rsid w:val="000F032D"/>
    <w:rsid w:val="00101302"/>
    <w:rsid w:val="00102209"/>
    <w:rsid w:val="001069FA"/>
    <w:rsid w:val="00111354"/>
    <w:rsid w:val="00117FB6"/>
    <w:rsid w:val="001214DC"/>
    <w:rsid w:val="0012461D"/>
    <w:rsid w:val="00131762"/>
    <w:rsid w:val="00136628"/>
    <w:rsid w:val="00141C06"/>
    <w:rsid w:val="001472DD"/>
    <w:rsid w:val="00147970"/>
    <w:rsid w:val="0015032C"/>
    <w:rsid w:val="001512E5"/>
    <w:rsid w:val="00151CB1"/>
    <w:rsid w:val="0015307C"/>
    <w:rsid w:val="00153DA1"/>
    <w:rsid w:val="00161381"/>
    <w:rsid w:val="00166AFC"/>
    <w:rsid w:val="00171DA8"/>
    <w:rsid w:val="00171DED"/>
    <w:rsid w:val="001745BC"/>
    <w:rsid w:val="001761E5"/>
    <w:rsid w:val="001807A4"/>
    <w:rsid w:val="00180CBA"/>
    <w:rsid w:val="0018515D"/>
    <w:rsid w:val="00191604"/>
    <w:rsid w:val="00192522"/>
    <w:rsid w:val="00195469"/>
    <w:rsid w:val="001A2094"/>
    <w:rsid w:val="001A4518"/>
    <w:rsid w:val="001A714B"/>
    <w:rsid w:val="001B0E74"/>
    <w:rsid w:val="001B1C05"/>
    <w:rsid w:val="001B20BC"/>
    <w:rsid w:val="001B3054"/>
    <w:rsid w:val="001B7781"/>
    <w:rsid w:val="001C0B25"/>
    <w:rsid w:val="001C3E54"/>
    <w:rsid w:val="001C478C"/>
    <w:rsid w:val="001C5519"/>
    <w:rsid w:val="001C67F7"/>
    <w:rsid w:val="001C7407"/>
    <w:rsid w:val="001D1301"/>
    <w:rsid w:val="001D3BB4"/>
    <w:rsid w:val="001D6BCD"/>
    <w:rsid w:val="001D7F4D"/>
    <w:rsid w:val="001E097A"/>
    <w:rsid w:val="001E213B"/>
    <w:rsid w:val="001E2834"/>
    <w:rsid w:val="001E342E"/>
    <w:rsid w:val="001E3D81"/>
    <w:rsid w:val="001F1237"/>
    <w:rsid w:val="001F1325"/>
    <w:rsid w:val="001F3A8D"/>
    <w:rsid w:val="001F433B"/>
    <w:rsid w:val="00200011"/>
    <w:rsid w:val="00200798"/>
    <w:rsid w:val="0020112A"/>
    <w:rsid w:val="00202B12"/>
    <w:rsid w:val="002031FE"/>
    <w:rsid w:val="00204240"/>
    <w:rsid w:val="0020588B"/>
    <w:rsid w:val="00216E81"/>
    <w:rsid w:val="002203FC"/>
    <w:rsid w:val="00221E32"/>
    <w:rsid w:val="002435A5"/>
    <w:rsid w:val="00244192"/>
    <w:rsid w:val="002474ED"/>
    <w:rsid w:val="00252A02"/>
    <w:rsid w:val="00252D4C"/>
    <w:rsid w:val="00253582"/>
    <w:rsid w:val="00254DB1"/>
    <w:rsid w:val="002550CB"/>
    <w:rsid w:val="002570F4"/>
    <w:rsid w:val="002619C5"/>
    <w:rsid w:val="002622CC"/>
    <w:rsid w:val="00262855"/>
    <w:rsid w:val="00263C14"/>
    <w:rsid w:val="00270C84"/>
    <w:rsid w:val="00273166"/>
    <w:rsid w:val="00273301"/>
    <w:rsid w:val="00287285"/>
    <w:rsid w:val="002876EE"/>
    <w:rsid w:val="002938EF"/>
    <w:rsid w:val="0029597F"/>
    <w:rsid w:val="00297105"/>
    <w:rsid w:val="00297150"/>
    <w:rsid w:val="002A3E43"/>
    <w:rsid w:val="002A3FE8"/>
    <w:rsid w:val="002A7397"/>
    <w:rsid w:val="002B0C35"/>
    <w:rsid w:val="002B4569"/>
    <w:rsid w:val="002B4C7F"/>
    <w:rsid w:val="002B7AEB"/>
    <w:rsid w:val="002B7F29"/>
    <w:rsid w:val="002C5974"/>
    <w:rsid w:val="002C61BB"/>
    <w:rsid w:val="002C696D"/>
    <w:rsid w:val="002C7E87"/>
    <w:rsid w:val="002D28D7"/>
    <w:rsid w:val="002D3119"/>
    <w:rsid w:val="002D7820"/>
    <w:rsid w:val="002E0984"/>
    <w:rsid w:val="002E0F1E"/>
    <w:rsid w:val="002E4D86"/>
    <w:rsid w:val="002E6B96"/>
    <w:rsid w:val="002E7228"/>
    <w:rsid w:val="002F0DF3"/>
    <w:rsid w:val="002F3C45"/>
    <w:rsid w:val="00300103"/>
    <w:rsid w:val="0030323D"/>
    <w:rsid w:val="00304D7F"/>
    <w:rsid w:val="00311770"/>
    <w:rsid w:val="00315833"/>
    <w:rsid w:val="00316BD9"/>
    <w:rsid w:val="00326F20"/>
    <w:rsid w:val="003311E9"/>
    <w:rsid w:val="00332B67"/>
    <w:rsid w:val="00333AE7"/>
    <w:rsid w:val="003400F0"/>
    <w:rsid w:val="00344FED"/>
    <w:rsid w:val="003462FB"/>
    <w:rsid w:val="00346368"/>
    <w:rsid w:val="00347ABB"/>
    <w:rsid w:val="00347F69"/>
    <w:rsid w:val="003501A4"/>
    <w:rsid w:val="0035145F"/>
    <w:rsid w:val="00353226"/>
    <w:rsid w:val="00355FB4"/>
    <w:rsid w:val="00356CBB"/>
    <w:rsid w:val="00362263"/>
    <w:rsid w:val="003651CB"/>
    <w:rsid w:val="003668EF"/>
    <w:rsid w:val="00367BA0"/>
    <w:rsid w:val="003726A3"/>
    <w:rsid w:val="00373932"/>
    <w:rsid w:val="003743BF"/>
    <w:rsid w:val="00375BED"/>
    <w:rsid w:val="003762DB"/>
    <w:rsid w:val="003838C8"/>
    <w:rsid w:val="00384999"/>
    <w:rsid w:val="003864CA"/>
    <w:rsid w:val="0039166A"/>
    <w:rsid w:val="00394700"/>
    <w:rsid w:val="003A6101"/>
    <w:rsid w:val="003A6DA5"/>
    <w:rsid w:val="003B1243"/>
    <w:rsid w:val="003B5739"/>
    <w:rsid w:val="003B665D"/>
    <w:rsid w:val="003C0171"/>
    <w:rsid w:val="003C2CB7"/>
    <w:rsid w:val="003C78A4"/>
    <w:rsid w:val="003D3E41"/>
    <w:rsid w:val="003D4C3D"/>
    <w:rsid w:val="003D52DF"/>
    <w:rsid w:val="003F03AD"/>
    <w:rsid w:val="003F3284"/>
    <w:rsid w:val="003F7DBD"/>
    <w:rsid w:val="004006AC"/>
    <w:rsid w:val="004019A1"/>
    <w:rsid w:val="00402A71"/>
    <w:rsid w:val="00402F16"/>
    <w:rsid w:val="00412A54"/>
    <w:rsid w:val="00413C2A"/>
    <w:rsid w:val="00421167"/>
    <w:rsid w:val="00422208"/>
    <w:rsid w:val="00423608"/>
    <w:rsid w:val="0042571F"/>
    <w:rsid w:val="00431B89"/>
    <w:rsid w:val="00432824"/>
    <w:rsid w:val="00436D64"/>
    <w:rsid w:val="00437217"/>
    <w:rsid w:val="004414DE"/>
    <w:rsid w:val="00441D75"/>
    <w:rsid w:val="004432A0"/>
    <w:rsid w:val="00445F26"/>
    <w:rsid w:val="00446F84"/>
    <w:rsid w:val="00447112"/>
    <w:rsid w:val="00450BF7"/>
    <w:rsid w:val="00451FD2"/>
    <w:rsid w:val="004609D0"/>
    <w:rsid w:val="00462DFC"/>
    <w:rsid w:val="00473C0E"/>
    <w:rsid w:val="00476D15"/>
    <w:rsid w:val="004779B7"/>
    <w:rsid w:val="00480364"/>
    <w:rsid w:val="00482428"/>
    <w:rsid w:val="004830EE"/>
    <w:rsid w:val="00484205"/>
    <w:rsid w:val="00486147"/>
    <w:rsid w:val="0049081F"/>
    <w:rsid w:val="004916D8"/>
    <w:rsid w:val="00495C83"/>
    <w:rsid w:val="004A5331"/>
    <w:rsid w:val="004B1AD5"/>
    <w:rsid w:val="004B7E98"/>
    <w:rsid w:val="004C1835"/>
    <w:rsid w:val="004C4941"/>
    <w:rsid w:val="004D37FB"/>
    <w:rsid w:val="004D7B83"/>
    <w:rsid w:val="004E2B41"/>
    <w:rsid w:val="004E4D37"/>
    <w:rsid w:val="004F03CB"/>
    <w:rsid w:val="004F1C26"/>
    <w:rsid w:val="004F46E8"/>
    <w:rsid w:val="004F4978"/>
    <w:rsid w:val="004F53EA"/>
    <w:rsid w:val="004F63C1"/>
    <w:rsid w:val="0050259E"/>
    <w:rsid w:val="00507ECB"/>
    <w:rsid w:val="0051127C"/>
    <w:rsid w:val="005118F7"/>
    <w:rsid w:val="005134DD"/>
    <w:rsid w:val="00513D1F"/>
    <w:rsid w:val="005232BE"/>
    <w:rsid w:val="005269CE"/>
    <w:rsid w:val="00531746"/>
    <w:rsid w:val="00533135"/>
    <w:rsid w:val="00534CC7"/>
    <w:rsid w:val="005403A5"/>
    <w:rsid w:val="005454D8"/>
    <w:rsid w:val="00545674"/>
    <w:rsid w:val="00546087"/>
    <w:rsid w:val="00550413"/>
    <w:rsid w:val="00550FA6"/>
    <w:rsid w:val="00556F3F"/>
    <w:rsid w:val="005573BF"/>
    <w:rsid w:val="00557778"/>
    <w:rsid w:val="0056116E"/>
    <w:rsid w:val="0056150A"/>
    <w:rsid w:val="0056227C"/>
    <w:rsid w:val="005632A9"/>
    <w:rsid w:val="0057115E"/>
    <w:rsid w:val="00571F76"/>
    <w:rsid w:val="005737C4"/>
    <w:rsid w:val="00581A05"/>
    <w:rsid w:val="005879CC"/>
    <w:rsid w:val="00593D97"/>
    <w:rsid w:val="005944F2"/>
    <w:rsid w:val="00596DCB"/>
    <w:rsid w:val="00596EA3"/>
    <w:rsid w:val="005A462E"/>
    <w:rsid w:val="005A4930"/>
    <w:rsid w:val="005A5DC5"/>
    <w:rsid w:val="005A6F10"/>
    <w:rsid w:val="005B1895"/>
    <w:rsid w:val="005B31A7"/>
    <w:rsid w:val="005B6705"/>
    <w:rsid w:val="005C0864"/>
    <w:rsid w:val="005C0E55"/>
    <w:rsid w:val="005C1D24"/>
    <w:rsid w:val="005C41AF"/>
    <w:rsid w:val="005C57C5"/>
    <w:rsid w:val="005C7FBE"/>
    <w:rsid w:val="005E42AA"/>
    <w:rsid w:val="005F1214"/>
    <w:rsid w:val="005F1C7A"/>
    <w:rsid w:val="005F46CB"/>
    <w:rsid w:val="006046A4"/>
    <w:rsid w:val="00606534"/>
    <w:rsid w:val="006103B4"/>
    <w:rsid w:val="00611199"/>
    <w:rsid w:val="00612269"/>
    <w:rsid w:val="0061328F"/>
    <w:rsid w:val="00614A50"/>
    <w:rsid w:val="00622C5C"/>
    <w:rsid w:val="00623C52"/>
    <w:rsid w:val="00632AC7"/>
    <w:rsid w:val="006353CC"/>
    <w:rsid w:val="00643BB0"/>
    <w:rsid w:val="0064560B"/>
    <w:rsid w:val="00645FAF"/>
    <w:rsid w:val="00652ABF"/>
    <w:rsid w:val="006545CA"/>
    <w:rsid w:val="00665269"/>
    <w:rsid w:val="00665E52"/>
    <w:rsid w:val="00673F62"/>
    <w:rsid w:val="00673FC9"/>
    <w:rsid w:val="006748B5"/>
    <w:rsid w:val="00682234"/>
    <w:rsid w:val="006848E1"/>
    <w:rsid w:val="006874EE"/>
    <w:rsid w:val="0069022E"/>
    <w:rsid w:val="0069209D"/>
    <w:rsid w:val="00693D91"/>
    <w:rsid w:val="00694735"/>
    <w:rsid w:val="00694DBD"/>
    <w:rsid w:val="00694E55"/>
    <w:rsid w:val="00695769"/>
    <w:rsid w:val="00696DC8"/>
    <w:rsid w:val="00697DC9"/>
    <w:rsid w:val="006A073F"/>
    <w:rsid w:val="006A0EEF"/>
    <w:rsid w:val="006A3202"/>
    <w:rsid w:val="006A4F04"/>
    <w:rsid w:val="006A554C"/>
    <w:rsid w:val="006A5C83"/>
    <w:rsid w:val="006B0287"/>
    <w:rsid w:val="006B3D4B"/>
    <w:rsid w:val="006B50D0"/>
    <w:rsid w:val="006C04E7"/>
    <w:rsid w:val="006C4458"/>
    <w:rsid w:val="006C5E56"/>
    <w:rsid w:val="006C7369"/>
    <w:rsid w:val="006D025A"/>
    <w:rsid w:val="006D2FE6"/>
    <w:rsid w:val="006D47E6"/>
    <w:rsid w:val="006D4C37"/>
    <w:rsid w:val="006D5043"/>
    <w:rsid w:val="006D68C2"/>
    <w:rsid w:val="006E62B3"/>
    <w:rsid w:val="006F0CB7"/>
    <w:rsid w:val="006F2379"/>
    <w:rsid w:val="006F3608"/>
    <w:rsid w:val="006F40C2"/>
    <w:rsid w:val="006F419F"/>
    <w:rsid w:val="00701513"/>
    <w:rsid w:val="0070188D"/>
    <w:rsid w:val="00703545"/>
    <w:rsid w:val="0071053E"/>
    <w:rsid w:val="0071622F"/>
    <w:rsid w:val="0072041F"/>
    <w:rsid w:val="0072290D"/>
    <w:rsid w:val="00723E9E"/>
    <w:rsid w:val="00724A79"/>
    <w:rsid w:val="007327E1"/>
    <w:rsid w:val="0073447A"/>
    <w:rsid w:val="007436DD"/>
    <w:rsid w:val="00747FC5"/>
    <w:rsid w:val="00753F72"/>
    <w:rsid w:val="00754D13"/>
    <w:rsid w:val="0076101B"/>
    <w:rsid w:val="007616E0"/>
    <w:rsid w:val="00765380"/>
    <w:rsid w:val="00765801"/>
    <w:rsid w:val="00765978"/>
    <w:rsid w:val="007722A9"/>
    <w:rsid w:val="007750C3"/>
    <w:rsid w:val="00783CE6"/>
    <w:rsid w:val="00784D44"/>
    <w:rsid w:val="00785AD4"/>
    <w:rsid w:val="0079024D"/>
    <w:rsid w:val="00797B46"/>
    <w:rsid w:val="00797DDC"/>
    <w:rsid w:val="007A0E44"/>
    <w:rsid w:val="007A0E4E"/>
    <w:rsid w:val="007A234F"/>
    <w:rsid w:val="007A2415"/>
    <w:rsid w:val="007A42F7"/>
    <w:rsid w:val="007B0D26"/>
    <w:rsid w:val="007B6C59"/>
    <w:rsid w:val="007C052C"/>
    <w:rsid w:val="007C63FA"/>
    <w:rsid w:val="007C69DD"/>
    <w:rsid w:val="007D0D05"/>
    <w:rsid w:val="007D11E0"/>
    <w:rsid w:val="007D37C2"/>
    <w:rsid w:val="007E1F3E"/>
    <w:rsid w:val="007E2735"/>
    <w:rsid w:val="007E724F"/>
    <w:rsid w:val="007F19C3"/>
    <w:rsid w:val="008005BF"/>
    <w:rsid w:val="00801111"/>
    <w:rsid w:val="00802890"/>
    <w:rsid w:val="0080604F"/>
    <w:rsid w:val="00811D9B"/>
    <w:rsid w:val="00820CD2"/>
    <w:rsid w:val="00822CBA"/>
    <w:rsid w:val="00826AEA"/>
    <w:rsid w:val="00830992"/>
    <w:rsid w:val="0083414B"/>
    <w:rsid w:val="008347CA"/>
    <w:rsid w:val="00837666"/>
    <w:rsid w:val="00837877"/>
    <w:rsid w:val="008427CC"/>
    <w:rsid w:val="00844579"/>
    <w:rsid w:val="00845067"/>
    <w:rsid w:val="00851E64"/>
    <w:rsid w:val="008529D3"/>
    <w:rsid w:val="00854B47"/>
    <w:rsid w:val="00856A5B"/>
    <w:rsid w:val="00866B6F"/>
    <w:rsid w:val="00866B94"/>
    <w:rsid w:val="0087019D"/>
    <w:rsid w:val="0087031B"/>
    <w:rsid w:val="00870F9C"/>
    <w:rsid w:val="008711D1"/>
    <w:rsid w:val="0087159D"/>
    <w:rsid w:val="00882696"/>
    <w:rsid w:val="00882884"/>
    <w:rsid w:val="00883704"/>
    <w:rsid w:val="008845F2"/>
    <w:rsid w:val="00884A87"/>
    <w:rsid w:val="00887153"/>
    <w:rsid w:val="00887FDD"/>
    <w:rsid w:val="0089555B"/>
    <w:rsid w:val="008955D9"/>
    <w:rsid w:val="00895BC8"/>
    <w:rsid w:val="008A0FD4"/>
    <w:rsid w:val="008A692B"/>
    <w:rsid w:val="008B3EF1"/>
    <w:rsid w:val="008B5A75"/>
    <w:rsid w:val="008C0766"/>
    <w:rsid w:val="008C0DCD"/>
    <w:rsid w:val="008D0DF2"/>
    <w:rsid w:val="008D5CB1"/>
    <w:rsid w:val="008D5D75"/>
    <w:rsid w:val="008D6EC7"/>
    <w:rsid w:val="008D7EB8"/>
    <w:rsid w:val="008E56EC"/>
    <w:rsid w:val="008E6B9C"/>
    <w:rsid w:val="008F0FA6"/>
    <w:rsid w:val="008F2107"/>
    <w:rsid w:val="008F59AD"/>
    <w:rsid w:val="008F5B5C"/>
    <w:rsid w:val="008F7267"/>
    <w:rsid w:val="00902AC3"/>
    <w:rsid w:val="0090334F"/>
    <w:rsid w:val="00907A5D"/>
    <w:rsid w:val="00913671"/>
    <w:rsid w:val="0092493D"/>
    <w:rsid w:val="0092560F"/>
    <w:rsid w:val="009261D1"/>
    <w:rsid w:val="0092632D"/>
    <w:rsid w:val="00930CFC"/>
    <w:rsid w:val="00934F83"/>
    <w:rsid w:val="00936229"/>
    <w:rsid w:val="00937CC4"/>
    <w:rsid w:val="00937FDC"/>
    <w:rsid w:val="00940CB0"/>
    <w:rsid w:val="00940FB4"/>
    <w:rsid w:val="00944406"/>
    <w:rsid w:val="00945B05"/>
    <w:rsid w:val="00946919"/>
    <w:rsid w:val="00946A2C"/>
    <w:rsid w:val="00950B19"/>
    <w:rsid w:val="00953C79"/>
    <w:rsid w:val="00960E17"/>
    <w:rsid w:val="00966353"/>
    <w:rsid w:val="00971930"/>
    <w:rsid w:val="009729D5"/>
    <w:rsid w:val="00995AA2"/>
    <w:rsid w:val="009A376C"/>
    <w:rsid w:val="009A450A"/>
    <w:rsid w:val="009A4B50"/>
    <w:rsid w:val="009B071C"/>
    <w:rsid w:val="009B615A"/>
    <w:rsid w:val="009C1AB7"/>
    <w:rsid w:val="009C1F53"/>
    <w:rsid w:val="009C1FA7"/>
    <w:rsid w:val="009C265E"/>
    <w:rsid w:val="009C3584"/>
    <w:rsid w:val="009C372D"/>
    <w:rsid w:val="009C4672"/>
    <w:rsid w:val="009C4EA8"/>
    <w:rsid w:val="009D2206"/>
    <w:rsid w:val="009D46B2"/>
    <w:rsid w:val="009E1A5F"/>
    <w:rsid w:val="009E270B"/>
    <w:rsid w:val="009F00CC"/>
    <w:rsid w:val="009F1998"/>
    <w:rsid w:val="009F3190"/>
    <w:rsid w:val="009F5364"/>
    <w:rsid w:val="009F59EF"/>
    <w:rsid w:val="00A002F7"/>
    <w:rsid w:val="00A009B7"/>
    <w:rsid w:val="00A04617"/>
    <w:rsid w:val="00A06368"/>
    <w:rsid w:val="00A0706B"/>
    <w:rsid w:val="00A15F7B"/>
    <w:rsid w:val="00A251CA"/>
    <w:rsid w:val="00A27650"/>
    <w:rsid w:val="00A27F0E"/>
    <w:rsid w:val="00A349E0"/>
    <w:rsid w:val="00A35809"/>
    <w:rsid w:val="00A4275E"/>
    <w:rsid w:val="00A46896"/>
    <w:rsid w:val="00A46AA4"/>
    <w:rsid w:val="00A47138"/>
    <w:rsid w:val="00A5139D"/>
    <w:rsid w:val="00A53C78"/>
    <w:rsid w:val="00A55E1D"/>
    <w:rsid w:val="00A56232"/>
    <w:rsid w:val="00A61B22"/>
    <w:rsid w:val="00A63E27"/>
    <w:rsid w:val="00A668F2"/>
    <w:rsid w:val="00A66D72"/>
    <w:rsid w:val="00A67BAE"/>
    <w:rsid w:val="00A7337B"/>
    <w:rsid w:val="00A76A5A"/>
    <w:rsid w:val="00A77AB2"/>
    <w:rsid w:val="00A814AA"/>
    <w:rsid w:val="00A84C6C"/>
    <w:rsid w:val="00A85BFC"/>
    <w:rsid w:val="00A87408"/>
    <w:rsid w:val="00A87581"/>
    <w:rsid w:val="00A87AE6"/>
    <w:rsid w:val="00A907E7"/>
    <w:rsid w:val="00A92C7A"/>
    <w:rsid w:val="00A94ECA"/>
    <w:rsid w:val="00AA25EE"/>
    <w:rsid w:val="00AA3B02"/>
    <w:rsid w:val="00AA4EBB"/>
    <w:rsid w:val="00AA740A"/>
    <w:rsid w:val="00AB0C3C"/>
    <w:rsid w:val="00AB29B4"/>
    <w:rsid w:val="00AB52AE"/>
    <w:rsid w:val="00AB6805"/>
    <w:rsid w:val="00AC35F3"/>
    <w:rsid w:val="00AC5239"/>
    <w:rsid w:val="00AC6EE8"/>
    <w:rsid w:val="00AD2280"/>
    <w:rsid w:val="00AD2E75"/>
    <w:rsid w:val="00AD2EAE"/>
    <w:rsid w:val="00AD5027"/>
    <w:rsid w:val="00AD551B"/>
    <w:rsid w:val="00AE2A97"/>
    <w:rsid w:val="00AE2E25"/>
    <w:rsid w:val="00AE5D84"/>
    <w:rsid w:val="00AE70FA"/>
    <w:rsid w:val="00AE7C95"/>
    <w:rsid w:val="00AF2659"/>
    <w:rsid w:val="00AF489E"/>
    <w:rsid w:val="00B0158B"/>
    <w:rsid w:val="00B07AC0"/>
    <w:rsid w:val="00B07DC9"/>
    <w:rsid w:val="00B07EE2"/>
    <w:rsid w:val="00B13323"/>
    <w:rsid w:val="00B17D04"/>
    <w:rsid w:val="00B2133C"/>
    <w:rsid w:val="00B2733E"/>
    <w:rsid w:val="00B309F4"/>
    <w:rsid w:val="00B31020"/>
    <w:rsid w:val="00B35295"/>
    <w:rsid w:val="00B375EA"/>
    <w:rsid w:val="00B37C7E"/>
    <w:rsid w:val="00B40F55"/>
    <w:rsid w:val="00B44D41"/>
    <w:rsid w:val="00B458E4"/>
    <w:rsid w:val="00B5605A"/>
    <w:rsid w:val="00B56EB1"/>
    <w:rsid w:val="00B57A82"/>
    <w:rsid w:val="00B57F0A"/>
    <w:rsid w:val="00B61857"/>
    <w:rsid w:val="00B62C13"/>
    <w:rsid w:val="00B630D7"/>
    <w:rsid w:val="00B6715D"/>
    <w:rsid w:val="00B70A46"/>
    <w:rsid w:val="00B72072"/>
    <w:rsid w:val="00B75441"/>
    <w:rsid w:val="00B80660"/>
    <w:rsid w:val="00B8626B"/>
    <w:rsid w:val="00B87FB4"/>
    <w:rsid w:val="00BA23B0"/>
    <w:rsid w:val="00BA5081"/>
    <w:rsid w:val="00BB658B"/>
    <w:rsid w:val="00BB6A99"/>
    <w:rsid w:val="00BC31C8"/>
    <w:rsid w:val="00BD1535"/>
    <w:rsid w:val="00BD20EC"/>
    <w:rsid w:val="00BD2288"/>
    <w:rsid w:val="00BD2948"/>
    <w:rsid w:val="00BD49EC"/>
    <w:rsid w:val="00BD54FA"/>
    <w:rsid w:val="00BD618E"/>
    <w:rsid w:val="00BE0570"/>
    <w:rsid w:val="00BE562A"/>
    <w:rsid w:val="00BE665D"/>
    <w:rsid w:val="00BF0F5E"/>
    <w:rsid w:val="00C00742"/>
    <w:rsid w:val="00C00A84"/>
    <w:rsid w:val="00C01229"/>
    <w:rsid w:val="00C028A8"/>
    <w:rsid w:val="00C03718"/>
    <w:rsid w:val="00C03FE2"/>
    <w:rsid w:val="00C05E2D"/>
    <w:rsid w:val="00C1030C"/>
    <w:rsid w:val="00C14774"/>
    <w:rsid w:val="00C25594"/>
    <w:rsid w:val="00C32A51"/>
    <w:rsid w:val="00C34D62"/>
    <w:rsid w:val="00C41B75"/>
    <w:rsid w:val="00C424F0"/>
    <w:rsid w:val="00C433BE"/>
    <w:rsid w:val="00C52326"/>
    <w:rsid w:val="00C53C14"/>
    <w:rsid w:val="00C5422B"/>
    <w:rsid w:val="00C610FB"/>
    <w:rsid w:val="00C6734D"/>
    <w:rsid w:val="00C70337"/>
    <w:rsid w:val="00C7174E"/>
    <w:rsid w:val="00C7554F"/>
    <w:rsid w:val="00C80510"/>
    <w:rsid w:val="00C81F4E"/>
    <w:rsid w:val="00C82C6C"/>
    <w:rsid w:val="00C84655"/>
    <w:rsid w:val="00C84853"/>
    <w:rsid w:val="00C86A28"/>
    <w:rsid w:val="00C86F86"/>
    <w:rsid w:val="00C902ED"/>
    <w:rsid w:val="00C9062A"/>
    <w:rsid w:val="00C9359B"/>
    <w:rsid w:val="00C93E03"/>
    <w:rsid w:val="00C95EAC"/>
    <w:rsid w:val="00CA36BA"/>
    <w:rsid w:val="00CA3737"/>
    <w:rsid w:val="00CA37F9"/>
    <w:rsid w:val="00CA7593"/>
    <w:rsid w:val="00CB3451"/>
    <w:rsid w:val="00CC1308"/>
    <w:rsid w:val="00CC2709"/>
    <w:rsid w:val="00CC5FEB"/>
    <w:rsid w:val="00CD1D35"/>
    <w:rsid w:val="00CD22CB"/>
    <w:rsid w:val="00CD51E1"/>
    <w:rsid w:val="00CE00C9"/>
    <w:rsid w:val="00CE17A8"/>
    <w:rsid w:val="00CE63E7"/>
    <w:rsid w:val="00CE7123"/>
    <w:rsid w:val="00CF198E"/>
    <w:rsid w:val="00CF339B"/>
    <w:rsid w:val="00CF35B3"/>
    <w:rsid w:val="00D00D01"/>
    <w:rsid w:val="00D10755"/>
    <w:rsid w:val="00D1234C"/>
    <w:rsid w:val="00D1305A"/>
    <w:rsid w:val="00D219D0"/>
    <w:rsid w:val="00D27D22"/>
    <w:rsid w:val="00D35EA7"/>
    <w:rsid w:val="00D360EF"/>
    <w:rsid w:val="00D435BB"/>
    <w:rsid w:val="00D463A1"/>
    <w:rsid w:val="00D46FBD"/>
    <w:rsid w:val="00D50859"/>
    <w:rsid w:val="00D50A7C"/>
    <w:rsid w:val="00D510A1"/>
    <w:rsid w:val="00D5166C"/>
    <w:rsid w:val="00D56579"/>
    <w:rsid w:val="00D60161"/>
    <w:rsid w:val="00D60B16"/>
    <w:rsid w:val="00D61881"/>
    <w:rsid w:val="00D6252C"/>
    <w:rsid w:val="00D715CC"/>
    <w:rsid w:val="00D76247"/>
    <w:rsid w:val="00D8232F"/>
    <w:rsid w:val="00D828B6"/>
    <w:rsid w:val="00D84722"/>
    <w:rsid w:val="00D97D09"/>
    <w:rsid w:val="00DA4C04"/>
    <w:rsid w:val="00DA5262"/>
    <w:rsid w:val="00DA5DA0"/>
    <w:rsid w:val="00DB1989"/>
    <w:rsid w:val="00DB1F3C"/>
    <w:rsid w:val="00DB310F"/>
    <w:rsid w:val="00DB5B15"/>
    <w:rsid w:val="00DC6E43"/>
    <w:rsid w:val="00DC758B"/>
    <w:rsid w:val="00DD2D11"/>
    <w:rsid w:val="00DD2DD2"/>
    <w:rsid w:val="00DD547F"/>
    <w:rsid w:val="00DD7BA3"/>
    <w:rsid w:val="00DE04F6"/>
    <w:rsid w:val="00DE25B4"/>
    <w:rsid w:val="00DE2F51"/>
    <w:rsid w:val="00DF59F4"/>
    <w:rsid w:val="00E00064"/>
    <w:rsid w:val="00E03363"/>
    <w:rsid w:val="00E05077"/>
    <w:rsid w:val="00E069A0"/>
    <w:rsid w:val="00E121E4"/>
    <w:rsid w:val="00E1372E"/>
    <w:rsid w:val="00E22469"/>
    <w:rsid w:val="00E22C7B"/>
    <w:rsid w:val="00E344FF"/>
    <w:rsid w:val="00E3542F"/>
    <w:rsid w:val="00E35A4A"/>
    <w:rsid w:val="00E36B4E"/>
    <w:rsid w:val="00E42E84"/>
    <w:rsid w:val="00E44148"/>
    <w:rsid w:val="00E4606C"/>
    <w:rsid w:val="00E46540"/>
    <w:rsid w:val="00E52CA7"/>
    <w:rsid w:val="00E6006A"/>
    <w:rsid w:val="00E61AB5"/>
    <w:rsid w:val="00E63F53"/>
    <w:rsid w:val="00E73693"/>
    <w:rsid w:val="00E73931"/>
    <w:rsid w:val="00E7658B"/>
    <w:rsid w:val="00E77B2D"/>
    <w:rsid w:val="00E80165"/>
    <w:rsid w:val="00E84FC7"/>
    <w:rsid w:val="00E864DB"/>
    <w:rsid w:val="00E86519"/>
    <w:rsid w:val="00E874C1"/>
    <w:rsid w:val="00E8790D"/>
    <w:rsid w:val="00E91604"/>
    <w:rsid w:val="00E92C91"/>
    <w:rsid w:val="00E93417"/>
    <w:rsid w:val="00E95ED8"/>
    <w:rsid w:val="00E963A9"/>
    <w:rsid w:val="00E9673F"/>
    <w:rsid w:val="00E96B33"/>
    <w:rsid w:val="00EA25E8"/>
    <w:rsid w:val="00EA3667"/>
    <w:rsid w:val="00EA501C"/>
    <w:rsid w:val="00EA6827"/>
    <w:rsid w:val="00EA79DA"/>
    <w:rsid w:val="00EB2352"/>
    <w:rsid w:val="00EB55F6"/>
    <w:rsid w:val="00EC0214"/>
    <w:rsid w:val="00EC10B8"/>
    <w:rsid w:val="00EC3FD1"/>
    <w:rsid w:val="00EC49B1"/>
    <w:rsid w:val="00ED05CD"/>
    <w:rsid w:val="00ED6658"/>
    <w:rsid w:val="00EE08A0"/>
    <w:rsid w:val="00EE199E"/>
    <w:rsid w:val="00EE39A7"/>
    <w:rsid w:val="00EE437D"/>
    <w:rsid w:val="00EE43D2"/>
    <w:rsid w:val="00EE552B"/>
    <w:rsid w:val="00EF00BC"/>
    <w:rsid w:val="00EF2A93"/>
    <w:rsid w:val="00EF3B27"/>
    <w:rsid w:val="00EF551C"/>
    <w:rsid w:val="00EF604F"/>
    <w:rsid w:val="00F0115E"/>
    <w:rsid w:val="00F01C8B"/>
    <w:rsid w:val="00F026A1"/>
    <w:rsid w:val="00F038B3"/>
    <w:rsid w:val="00F04F5C"/>
    <w:rsid w:val="00F11FFD"/>
    <w:rsid w:val="00F22752"/>
    <w:rsid w:val="00F2494B"/>
    <w:rsid w:val="00F24D62"/>
    <w:rsid w:val="00F27792"/>
    <w:rsid w:val="00F30C89"/>
    <w:rsid w:val="00F33B90"/>
    <w:rsid w:val="00F360BC"/>
    <w:rsid w:val="00F468B3"/>
    <w:rsid w:val="00F504E2"/>
    <w:rsid w:val="00F54347"/>
    <w:rsid w:val="00F552CD"/>
    <w:rsid w:val="00F56EA7"/>
    <w:rsid w:val="00F61DC2"/>
    <w:rsid w:val="00F62178"/>
    <w:rsid w:val="00F64191"/>
    <w:rsid w:val="00F70EA1"/>
    <w:rsid w:val="00F72219"/>
    <w:rsid w:val="00F72CFC"/>
    <w:rsid w:val="00F75639"/>
    <w:rsid w:val="00F777AB"/>
    <w:rsid w:val="00F8060C"/>
    <w:rsid w:val="00F81484"/>
    <w:rsid w:val="00F841B4"/>
    <w:rsid w:val="00F84B90"/>
    <w:rsid w:val="00F85CA6"/>
    <w:rsid w:val="00F90723"/>
    <w:rsid w:val="00F92029"/>
    <w:rsid w:val="00F9455D"/>
    <w:rsid w:val="00F958D6"/>
    <w:rsid w:val="00F97A83"/>
    <w:rsid w:val="00FA10AE"/>
    <w:rsid w:val="00FA1589"/>
    <w:rsid w:val="00FA73DA"/>
    <w:rsid w:val="00FB253C"/>
    <w:rsid w:val="00FB5201"/>
    <w:rsid w:val="00FB58F2"/>
    <w:rsid w:val="00FE137E"/>
    <w:rsid w:val="00FE2408"/>
    <w:rsid w:val="00FE2BF9"/>
    <w:rsid w:val="00FE4338"/>
    <w:rsid w:val="00FE46E2"/>
    <w:rsid w:val="00FE50F3"/>
    <w:rsid w:val="00FE58D2"/>
    <w:rsid w:val="00FE7928"/>
    <w:rsid w:val="00FF07E8"/>
    <w:rsid w:val="00FF37E4"/>
    <w:rsid w:val="00FF597A"/>
    <w:rsid w:val="00FF6877"/>
    <w:rsid w:val="6594B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5FB42"/>
  <w15:docId w15:val="{A2AB17ED-8031-4160-96D2-0CFBE299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A7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rsid w:val="008B5A75"/>
    <w:pPr>
      <w:tabs>
        <w:tab w:val="center" w:pos="4320"/>
        <w:tab w:val="right" w:pos="8640"/>
      </w:tabs>
    </w:pPr>
  </w:style>
  <w:style w:type="paragraph" w:styleId="BodyText3">
    <w:name w:val="Body Text 3"/>
    <w:basedOn w:val="Normal"/>
    <w:link w:val="BodyText3Char"/>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semiHidden/>
    <w:rsid w:val="008B5A75"/>
    <w:rPr>
      <w:sz w:val="22"/>
    </w:rPr>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rsid w:val="00DA4C04"/>
    <w:rPr>
      <w:sz w:val="20"/>
    </w:rPr>
  </w:style>
  <w:style w:type="character" w:customStyle="1" w:styleId="CommentTextChar">
    <w:name w:val="Comment Text Char"/>
    <w:link w:val="CommentText"/>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rsid w:val="007B0D26"/>
    <w:rPr>
      <w:rFonts w:ascii="Times New Roman" w:hAnsi="Times New Roman"/>
      <w:szCs w:val="24"/>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sz w:val="22"/>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style>
  <w:style w:type="character" w:customStyle="1" w:styleId="BodyTextIndent2Char">
    <w:name w:val="Body Text Indent 2 Char"/>
    <w:link w:val="BodyTextIndent2"/>
    <w:rsid w:val="0076101B"/>
    <w:rPr>
      <w:rFonts w:ascii="Arial" w:hAnsi="Arial"/>
      <w:sz w:val="24"/>
    </w:rPr>
  </w:style>
  <w:style w:type="character" w:customStyle="1" w:styleId="BodyText3Char">
    <w:name w:val="Body Text 3 Char"/>
    <w:basedOn w:val="DefaultParagraphFont"/>
    <w:link w:val="BodyText3"/>
    <w:rsid w:val="00C03718"/>
    <w:rPr>
      <w:rFonts w:ascii="Arial" w:hAnsi="Arial"/>
      <w:b/>
      <w:color w:val="FF0000"/>
      <w:sz w:val="24"/>
    </w:rPr>
  </w:style>
  <w:style w:type="paragraph" w:styleId="Revision">
    <w:name w:val="Revision"/>
    <w:hidden/>
    <w:uiPriority w:val="99"/>
    <w:semiHidden/>
    <w:rsid w:val="0048420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0883">
      <w:bodyDiv w:val="1"/>
      <w:marLeft w:val="0"/>
      <w:marRight w:val="0"/>
      <w:marTop w:val="0"/>
      <w:marBottom w:val="0"/>
      <w:divBdr>
        <w:top w:val="none" w:sz="0" w:space="0" w:color="auto"/>
        <w:left w:val="none" w:sz="0" w:space="0" w:color="auto"/>
        <w:bottom w:val="none" w:sz="0" w:space="0" w:color="auto"/>
        <w:right w:val="none" w:sz="0" w:space="0" w:color="auto"/>
      </w:divBdr>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1117213273">
      <w:bodyDiv w:val="1"/>
      <w:marLeft w:val="0"/>
      <w:marRight w:val="0"/>
      <w:marTop w:val="0"/>
      <w:marBottom w:val="0"/>
      <w:divBdr>
        <w:top w:val="none" w:sz="0" w:space="0" w:color="auto"/>
        <w:left w:val="none" w:sz="0" w:space="0" w:color="auto"/>
        <w:bottom w:val="none" w:sz="0" w:space="0" w:color="auto"/>
        <w:right w:val="none" w:sz="0" w:space="0" w:color="auto"/>
      </w:divBdr>
    </w:div>
    <w:div w:id="1350568474">
      <w:bodyDiv w:val="1"/>
      <w:marLeft w:val="0"/>
      <w:marRight w:val="0"/>
      <w:marTop w:val="0"/>
      <w:marBottom w:val="0"/>
      <w:divBdr>
        <w:top w:val="none" w:sz="0" w:space="0" w:color="auto"/>
        <w:left w:val="none" w:sz="0" w:space="0" w:color="auto"/>
        <w:bottom w:val="none" w:sz="0" w:space="0" w:color="auto"/>
        <w:right w:val="none" w:sz="0" w:space="0" w:color="auto"/>
      </w:divBdr>
    </w:div>
    <w:div w:id="1371301797">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574196580">
      <w:bodyDiv w:val="1"/>
      <w:marLeft w:val="0"/>
      <w:marRight w:val="0"/>
      <w:marTop w:val="0"/>
      <w:marBottom w:val="0"/>
      <w:divBdr>
        <w:top w:val="none" w:sz="0" w:space="0" w:color="auto"/>
        <w:left w:val="none" w:sz="0" w:space="0" w:color="auto"/>
        <w:bottom w:val="none" w:sz="0" w:space="0" w:color="auto"/>
        <w:right w:val="none" w:sz="0" w:space="0" w:color="auto"/>
      </w:divBdr>
    </w:div>
    <w:div w:id="1651593288">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68292794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ma.gov/media-library/assets/documents/353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ma.gov/guidelines-and-standards-flood-risk-analysis-and-mapp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337AF4A51A3B4EAAC38BDF3CAAFFF6" ma:contentTypeVersion="6" ma:contentTypeDescription="Create a new document." ma:contentTypeScope="" ma:versionID="0338da2ce05677942f2ef3ee17c779cb">
  <xsd:schema xmlns:xsd="http://www.w3.org/2001/XMLSchema" xmlns:xs="http://www.w3.org/2001/XMLSchema" xmlns:p="http://schemas.microsoft.com/office/2006/metadata/properties" xmlns:ns2="4c7310ab-fffa-46d9-99e9-d68da2ee6532" xmlns:ns3="75f8bdd9-db98-4a96-8965-5f90055c06c2" targetNamespace="http://schemas.microsoft.com/office/2006/metadata/properties" ma:root="true" ma:fieldsID="4a5108ac96ed6db4c0defa4a00c1f57a" ns2:_="" ns3:_="">
    <xsd:import namespace="4c7310ab-fffa-46d9-99e9-d68da2ee6532"/>
    <xsd:import namespace="75f8bdd9-db98-4a96-8965-5f90055c06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310ab-fffa-46d9-99e9-d68da2ee6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8bdd9-db98-4a96-8965-5f90055c06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EEB1D-8B4A-47F3-9410-39CD6DE4B9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0FADAD-991C-4CD5-A39C-AB3D0C309397}">
  <ds:schemaRefs>
    <ds:schemaRef ds:uri="http://schemas.openxmlformats.org/officeDocument/2006/bibliography"/>
  </ds:schemaRefs>
</ds:datastoreItem>
</file>

<file path=customXml/itemProps3.xml><?xml version="1.0" encoding="utf-8"?>
<ds:datastoreItem xmlns:ds="http://schemas.openxmlformats.org/officeDocument/2006/customXml" ds:itemID="{ACD42EFA-A905-4801-97B5-EBCFFF273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310ab-fffa-46d9-99e9-d68da2ee6532"/>
    <ds:schemaRef ds:uri="75f8bdd9-db98-4a96-8965-5f90055c0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BAE7C-1B81-451A-BF6D-22CB50649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13</Pages>
  <Words>5625</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APPENDIX B:  CONTRACT</vt:lpstr>
    </vt:vector>
  </TitlesOfParts>
  <Company>State of Montana</Company>
  <LinksUpToDate>false</LinksUpToDate>
  <CharactersWithSpaces>37660</CharactersWithSpaces>
  <SharedDoc>false</SharedDoc>
  <HLinks>
    <vt:vector size="12" baseType="variant">
      <vt:variant>
        <vt:i4>524370</vt:i4>
      </vt:variant>
      <vt:variant>
        <vt:i4>3</vt:i4>
      </vt:variant>
      <vt:variant>
        <vt:i4>0</vt:i4>
      </vt:variant>
      <vt:variant>
        <vt:i4>5</vt:i4>
      </vt:variant>
      <vt:variant>
        <vt:lpwstr>http://www.fema.gov/media-library/assets/documents/35313</vt:lpwstr>
      </vt:variant>
      <vt:variant>
        <vt:lpwstr/>
      </vt:variant>
      <vt:variant>
        <vt:i4>589907</vt:i4>
      </vt:variant>
      <vt:variant>
        <vt:i4>0</vt:i4>
      </vt:variant>
      <vt:variant>
        <vt:i4>0</vt:i4>
      </vt:variant>
      <vt:variant>
        <vt:i4>5</vt:i4>
      </vt:variant>
      <vt:variant>
        <vt:lpwstr>http://www.fema.gov/guidelines-and-standards-flood-risk-analysis-and-mapping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CONTRACT</dc:title>
  <dc:subject/>
  <dc:creator>CM2362</dc:creator>
  <cp:keywords/>
  <cp:lastModifiedBy>Brugger, Douglas</cp:lastModifiedBy>
  <cp:revision>62</cp:revision>
  <cp:lastPrinted>2013-03-27T21:43:00Z</cp:lastPrinted>
  <dcterms:created xsi:type="dcterms:W3CDTF">2022-10-11T18:57:00Z</dcterms:created>
  <dcterms:modified xsi:type="dcterms:W3CDTF">2024-06-10T19:41:00Z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0x010100D6337AF4A51A3B4EAAC38BDF3CAAFFF6</vt:lpwstr>
  </property>
</Properties>
</file>